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FAB9" w14:textId="4B29859B" w:rsidR="00173B93" w:rsidRPr="00DB2EB9" w:rsidRDefault="00894903" w:rsidP="000F6949">
      <w:pPr>
        <w:pStyle w:val="Ttulo"/>
      </w:pPr>
      <w:bookmarkStart w:id="0" w:name="_GoBack"/>
      <w:bookmarkEnd w:id="0"/>
      <w:r w:rsidRPr="000A2CF0">
        <w:rPr>
          <w:rFonts w:ascii="Book Antiqua" w:hAnsi="Book Antiqua"/>
          <w:color w:val="auto"/>
          <w:lang w:val="fr-FR"/>
        </w:rPr>
        <w:t>Politique anti-</w:t>
      </w:r>
      <w:r w:rsidR="00F300F4" w:rsidRPr="000A2CF0">
        <w:rPr>
          <w:rFonts w:ascii="Book Antiqua" w:hAnsi="Book Antiqua"/>
          <w:color w:val="auto"/>
          <w:lang w:val="fr-FR"/>
        </w:rPr>
        <w:t>fraude</w:t>
      </w:r>
    </w:p>
    <w:p w14:paraId="0D136C64" w14:textId="2ADF9E2A" w:rsidR="00173B93" w:rsidRPr="00DB2EB9" w:rsidRDefault="00894903" w:rsidP="00173B93">
      <w:pPr>
        <w:pStyle w:val="Ttulo1"/>
        <w:tabs>
          <w:tab w:val="left" w:pos="424"/>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Introduction</w:t>
      </w:r>
    </w:p>
    <w:p w14:paraId="3D32025C" w14:textId="3FC67B53" w:rsidR="00173B93" w:rsidRPr="00DB2EB9" w:rsidRDefault="00894903" w:rsidP="00820235">
      <w:pPr>
        <w:rPr>
          <w:rFonts w:ascii="Book Antiqua" w:hAnsi="Book Antiqua"/>
          <w:sz w:val="24"/>
          <w:szCs w:val="24"/>
        </w:rPr>
      </w:pPr>
      <w:r w:rsidRPr="000A2CF0">
        <w:rPr>
          <w:rFonts w:ascii="Book Antiqua" w:hAnsi="Book Antiqua"/>
          <w:sz w:val="24"/>
          <w:szCs w:val="24"/>
          <w:lang w:val="fr-FR"/>
        </w:rPr>
        <w:t>Le Fonds pour les droits des personnes handicapées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w:t>
      </w:r>
      <w:r w:rsidR="000F6949" w:rsidRPr="000A2CF0">
        <w:rPr>
          <w:rFonts w:ascii="Book Antiqua" w:hAnsi="Book Antiqua"/>
          <w:sz w:val="24"/>
          <w:szCs w:val="24"/>
          <w:lang w:val="fr-FR"/>
        </w:rPr>
        <w:t>s'engage à respecter les normes les plus strictes en matière d'ouverture, de transparence et de responsabilité dans toutes ses activités.</w:t>
      </w:r>
      <w:r w:rsidR="00173B93" w:rsidRPr="00DB2EB9">
        <w:rPr>
          <w:rFonts w:ascii="Book Antiqua" w:hAnsi="Book Antiqua"/>
          <w:spacing w:val="1"/>
          <w:sz w:val="24"/>
          <w:szCs w:val="24"/>
        </w:rPr>
        <w:t xml:space="preserve"> </w:t>
      </w:r>
      <w:r w:rsidR="00334D23" w:rsidRPr="000A2CF0">
        <w:rPr>
          <w:rFonts w:ascii="Book Antiqua" w:hAnsi="Book Antiqua"/>
          <w:spacing w:val="3"/>
          <w:sz w:val="24"/>
          <w:szCs w:val="24"/>
          <w:lang w:val="fr-FR"/>
        </w:rPr>
        <w:t xml:space="preserve">Nous visons à promouvoir une culture d'honnêteté et d'opposition à </w:t>
      </w:r>
      <w:r w:rsidR="00293134" w:rsidRPr="000A2CF0">
        <w:rPr>
          <w:rFonts w:ascii="Book Antiqua" w:hAnsi="Book Antiqua"/>
          <w:spacing w:val="3"/>
          <w:sz w:val="24"/>
          <w:szCs w:val="24"/>
          <w:lang w:val="fr-FR"/>
        </w:rPr>
        <w:t>la fraude</w:t>
      </w:r>
      <w:r w:rsidR="00334D23" w:rsidRPr="000A2CF0">
        <w:rPr>
          <w:rFonts w:ascii="Book Antiqua" w:hAnsi="Book Antiqua"/>
          <w:spacing w:val="3"/>
          <w:sz w:val="24"/>
          <w:szCs w:val="24"/>
          <w:lang w:val="fr-FR"/>
        </w:rPr>
        <w:t xml:space="preserve"> sous toutes ses formes.</w:t>
      </w:r>
    </w:p>
    <w:p w14:paraId="7420A27B" w14:textId="230641C5" w:rsidR="00E4600B" w:rsidRPr="00DB2EB9" w:rsidRDefault="00E4600B" w:rsidP="00820235">
      <w:pPr>
        <w:rPr>
          <w:rFonts w:ascii="Book Antiqua" w:hAnsi="Book Antiqua"/>
          <w:sz w:val="24"/>
          <w:szCs w:val="24"/>
        </w:rPr>
      </w:pPr>
    </w:p>
    <w:p w14:paraId="4215EA6C" w14:textId="3813B654" w:rsidR="00E4600B" w:rsidRPr="00DB2EB9" w:rsidRDefault="00894903" w:rsidP="00820235">
      <w:pPr>
        <w:rPr>
          <w:rFonts w:ascii="Book Antiqua" w:hAnsi="Book Antiqua"/>
          <w:spacing w:val="-2"/>
          <w:sz w:val="24"/>
          <w:szCs w:val="24"/>
        </w:rPr>
      </w:pPr>
      <w:r w:rsidRPr="000A2CF0">
        <w:rPr>
          <w:rFonts w:ascii="Book Antiqua" w:hAnsi="Book Antiqua"/>
          <w:spacing w:val="-1"/>
          <w:sz w:val="24"/>
          <w:szCs w:val="24"/>
          <w:lang w:val="fr-FR"/>
        </w:rPr>
        <w:t xml:space="preserve">La Politique </w:t>
      </w:r>
      <w:r w:rsidR="00C71A56" w:rsidRPr="000A2CF0">
        <w:rPr>
          <w:rFonts w:ascii="Book Antiqua" w:hAnsi="Book Antiqua"/>
          <w:lang w:val="fr-FR"/>
        </w:rPr>
        <w:t>anti-</w:t>
      </w:r>
      <w:r w:rsidR="00A73100" w:rsidRPr="000A2CF0">
        <w:rPr>
          <w:rFonts w:ascii="Book Antiqua" w:hAnsi="Book Antiqua"/>
          <w:lang w:val="fr-FR"/>
        </w:rPr>
        <w:t>fraude</w:t>
      </w:r>
      <w:r w:rsidR="00C71A56" w:rsidRPr="000A2CF0">
        <w:rPr>
          <w:rFonts w:ascii="Book Antiqua" w:hAnsi="Book Antiqua"/>
          <w:spacing w:val="-1"/>
          <w:sz w:val="24"/>
          <w:szCs w:val="24"/>
          <w:lang w:val="fr-FR"/>
        </w:rPr>
        <w:t xml:space="preserve"> </w:t>
      </w:r>
      <w:r w:rsidRPr="000A2CF0">
        <w:rPr>
          <w:rFonts w:ascii="Book Antiqua" w:hAnsi="Book Antiqua"/>
          <w:spacing w:val="-1"/>
          <w:sz w:val="24"/>
          <w:szCs w:val="24"/>
          <w:lang w:val="fr-FR"/>
        </w:rPr>
        <w:t xml:space="preserve">(la « Politique </w:t>
      </w:r>
      <w:r w:rsidR="00C71A56" w:rsidRPr="000A2CF0">
        <w:rPr>
          <w:rFonts w:ascii="Book Antiqua" w:hAnsi="Book Antiqua"/>
          <w:lang w:val="fr-FR"/>
        </w:rPr>
        <w:t>anti-</w:t>
      </w:r>
      <w:r w:rsidR="00A73100" w:rsidRPr="000A2CF0">
        <w:rPr>
          <w:rFonts w:ascii="Book Antiqua" w:hAnsi="Book Antiqua"/>
          <w:lang w:val="fr-FR"/>
        </w:rPr>
        <w:t>fraude</w:t>
      </w:r>
      <w:r w:rsidRPr="000A2CF0">
        <w:rPr>
          <w:rFonts w:ascii="Book Antiqua" w:hAnsi="Book Antiqua"/>
          <w:spacing w:val="-1"/>
          <w:sz w:val="24"/>
          <w:szCs w:val="24"/>
          <w:lang w:val="fr-FR"/>
        </w:rPr>
        <w:t xml:space="preserve">» ou « Politique ») a été approuvée par </w:t>
      </w:r>
      <w:proofErr w:type="gramStart"/>
      <w:r w:rsidRPr="000A2CF0">
        <w:rPr>
          <w:rFonts w:ascii="Book Antiqua" w:hAnsi="Book Antiqua"/>
          <w:spacing w:val="-1"/>
          <w:sz w:val="24"/>
          <w:szCs w:val="24"/>
          <w:lang w:val="fr-FR"/>
        </w:rPr>
        <w:t>le</w:t>
      </w:r>
      <w:proofErr w:type="gramEnd"/>
      <w:r w:rsidRPr="000A2CF0">
        <w:rPr>
          <w:rFonts w:ascii="Book Antiqua" w:hAnsi="Book Antiqua"/>
          <w:spacing w:val="-1"/>
          <w:sz w:val="24"/>
          <w:szCs w:val="24"/>
          <w:lang w:val="fr-FR"/>
        </w:rPr>
        <w:t xml:space="preserve"> Conseil d'administration le 22 juillet 2020. Le Conseil d'administration du </w:t>
      </w:r>
      <w:proofErr w:type="spellStart"/>
      <w:r w:rsidRPr="000A2CF0">
        <w:rPr>
          <w:rFonts w:ascii="Book Antiqua" w:hAnsi="Book Antiqua"/>
          <w:spacing w:val="-1"/>
          <w:sz w:val="24"/>
          <w:szCs w:val="24"/>
          <w:lang w:val="fr-FR"/>
        </w:rPr>
        <w:t>DRF</w:t>
      </w:r>
      <w:proofErr w:type="spellEnd"/>
      <w:r w:rsidRPr="000A2CF0">
        <w:rPr>
          <w:rFonts w:ascii="Book Antiqua" w:hAnsi="Book Antiqua"/>
          <w:spacing w:val="-1"/>
          <w:sz w:val="24"/>
          <w:szCs w:val="24"/>
          <w:lang w:val="fr-FR"/>
        </w:rPr>
        <w:t xml:space="preserve"> examinera, modifiera (au besoin) et renouvellera l'approbation de la présente politique tous les trois ans. </w:t>
      </w:r>
      <w:r w:rsidR="00E4600B" w:rsidRPr="00DB2EB9">
        <w:rPr>
          <w:rFonts w:ascii="Book Antiqua" w:hAnsi="Book Antiqua"/>
          <w:spacing w:val="-1"/>
          <w:sz w:val="24"/>
          <w:szCs w:val="24"/>
        </w:rPr>
        <w:t xml:space="preserve"> </w:t>
      </w:r>
    </w:p>
    <w:p w14:paraId="42914895" w14:textId="77777777" w:rsidR="00173B93" w:rsidRPr="00DB2EB9" w:rsidRDefault="00173B93" w:rsidP="00173B93">
      <w:pPr>
        <w:spacing w:before="2"/>
        <w:rPr>
          <w:rFonts w:ascii="Book Antiqua" w:eastAsia="Arial" w:hAnsi="Book Antiqua" w:cstheme="minorHAnsi"/>
          <w:sz w:val="24"/>
          <w:szCs w:val="24"/>
        </w:rPr>
      </w:pPr>
    </w:p>
    <w:p w14:paraId="5A9A48B4" w14:textId="71911987" w:rsidR="00173B93" w:rsidRPr="00DB2EB9" w:rsidRDefault="00C97D3D" w:rsidP="00820235">
      <w:pPr>
        <w:rPr>
          <w:rFonts w:ascii="Book Antiqua" w:hAnsi="Book Antiqua"/>
          <w:spacing w:val="-1"/>
          <w:sz w:val="24"/>
          <w:szCs w:val="24"/>
        </w:rPr>
      </w:pPr>
      <w:r w:rsidRPr="000A2CF0">
        <w:rPr>
          <w:rFonts w:ascii="Book Antiqua" w:hAnsi="Book Antiqua"/>
          <w:sz w:val="24"/>
          <w:szCs w:val="24"/>
          <w:lang w:val="fr-FR"/>
        </w:rPr>
        <w:t xml:space="preserve">La nature du subventionnement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qui a lieu dans de nombreux pays, nous fait courir le risque de pertes liées à </w:t>
      </w:r>
      <w:r w:rsidR="00A73100" w:rsidRPr="000A2CF0">
        <w:rPr>
          <w:rFonts w:ascii="Book Antiqua" w:hAnsi="Book Antiqua"/>
          <w:sz w:val="24"/>
          <w:szCs w:val="24"/>
          <w:lang w:val="fr-FR"/>
        </w:rPr>
        <w:t>des activités frauduleuses</w:t>
      </w:r>
      <w:r w:rsidRPr="000A2CF0">
        <w:rPr>
          <w:rFonts w:ascii="Book Antiqua" w:hAnsi="Book Antiqua"/>
          <w:sz w:val="24"/>
          <w:szCs w:val="24"/>
          <w:lang w:val="fr-FR"/>
        </w:rPr>
        <w:t>.</w:t>
      </w:r>
      <w:r w:rsidR="00173B93" w:rsidRPr="00DB2EB9">
        <w:rPr>
          <w:rFonts w:ascii="Book Antiqua" w:hAnsi="Book Antiqua"/>
          <w:spacing w:val="11"/>
          <w:sz w:val="24"/>
          <w:szCs w:val="24"/>
        </w:rPr>
        <w:t xml:space="preserve"> </w:t>
      </w:r>
      <w:r w:rsidRPr="000A2CF0">
        <w:rPr>
          <w:rFonts w:ascii="Book Antiqua" w:hAnsi="Book Antiqua"/>
          <w:spacing w:val="-1"/>
          <w:sz w:val="24"/>
          <w:szCs w:val="24"/>
          <w:lang w:val="fr-FR"/>
        </w:rPr>
        <w:t>Cette politique a pour but de fournir :</w:t>
      </w:r>
    </w:p>
    <w:p w14:paraId="6BE413A7" w14:textId="77777777" w:rsidR="00173B93" w:rsidRPr="00DB2EB9" w:rsidRDefault="00173B93" w:rsidP="00173B93">
      <w:pPr>
        <w:pStyle w:val="Textoindependiente"/>
        <w:spacing w:line="284" w:lineRule="auto"/>
        <w:ind w:right="121"/>
        <w:rPr>
          <w:rFonts w:ascii="Book Antiqua" w:hAnsi="Book Antiqua" w:cstheme="minorHAnsi"/>
          <w:spacing w:val="-1"/>
          <w:sz w:val="24"/>
          <w:szCs w:val="24"/>
        </w:rPr>
      </w:pPr>
    </w:p>
    <w:p w14:paraId="27D2EDF2" w14:textId="5D08C2B4" w:rsidR="00173B93" w:rsidRPr="00DB2EB9" w:rsidRDefault="00C97D3D" w:rsidP="00C97D3D">
      <w:pPr>
        <w:pStyle w:val="Textoindependiente"/>
        <w:numPr>
          <w:ilvl w:val="0"/>
          <w:numId w:val="17"/>
        </w:numPr>
        <w:spacing w:line="280" w:lineRule="auto"/>
        <w:ind w:right="121"/>
        <w:rPr>
          <w:rFonts w:ascii="Book Antiqua" w:hAnsi="Book Antiqua" w:cstheme="minorHAnsi"/>
          <w:sz w:val="24"/>
          <w:szCs w:val="24"/>
        </w:rPr>
      </w:pPr>
      <w:r w:rsidRPr="000A2CF0">
        <w:rPr>
          <w:rFonts w:ascii="Book Antiqua" w:hAnsi="Book Antiqua" w:cstheme="minorHAnsi"/>
          <w:spacing w:val="-1"/>
          <w:sz w:val="24"/>
          <w:szCs w:val="24"/>
          <w:lang w:val="fr-FR"/>
        </w:rPr>
        <w:t>Une définition précise de ce que l'on entend par « fraude », « corruption » et « </w:t>
      </w:r>
      <w:r w:rsidR="006E2DC1" w:rsidRPr="000A2CF0">
        <w:rPr>
          <w:rFonts w:ascii="Book Antiqua" w:hAnsi="Book Antiqua" w:cstheme="minorHAnsi"/>
          <w:spacing w:val="-1"/>
          <w:sz w:val="24"/>
          <w:szCs w:val="24"/>
          <w:lang w:val="fr-FR"/>
        </w:rPr>
        <w:t>subornation</w:t>
      </w:r>
      <w:r w:rsidR="0043187E" w:rsidRPr="000A2CF0">
        <w:rPr>
          <w:rFonts w:ascii="Book Antiqua" w:hAnsi="Book Antiqua" w:cstheme="minorHAnsi"/>
          <w:vanish/>
          <w:spacing w:val="-1"/>
          <w:sz w:val="24"/>
          <w:szCs w:val="24"/>
          <w:lang w:val="fr-FR"/>
        </w:rPr>
        <w:t xml:space="preserve"> ou pots-de-vin</w:t>
      </w:r>
      <w:r w:rsidRPr="000A2CF0">
        <w:rPr>
          <w:rFonts w:ascii="Book Antiqua" w:hAnsi="Book Antiqua" w:cstheme="minorHAnsi"/>
          <w:spacing w:val="-1"/>
          <w:sz w:val="24"/>
          <w:szCs w:val="24"/>
          <w:lang w:val="fr-FR"/>
        </w:rPr>
        <w:t> ».</w:t>
      </w:r>
    </w:p>
    <w:p w14:paraId="61FF358D" w14:textId="65A689AA" w:rsidR="00173B93" w:rsidRPr="00DB2EB9" w:rsidRDefault="00C97D3D" w:rsidP="00F300F4">
      <w:pPr>
        <w:pStyle w:val="Textoindependiente"/>
        <w:numPr>
          <w:ilvl w:val="0"/>
          <w:numId w:val="17"/>
        </w:numPr>
        <w:spacing w:line="280" w:lineRule="auto"/>
        <w:ind w:right="121"/>
        <w:rPr>
          <w:rFonts w:ascii="Book Antiqua" w:hAnsi="Book Antiqua" w:cstheme="minorHAnsi"/>
          <w:sz w:val="24"/>
          <w:szCs w:val="24"/>
        </w:rPr>
      </w:pPr>
      <w:r w:rsidRPr="000A2CF0">
        <w:rPr>
          <w:rFonts w:ascii="Book Antiqua" w:hAnsi="Book Antiqua" w:cstheme="minorHAnsi"/>
          <w:sz w:val="24"/>
          <w:szCs w:val="24"/>
          <w:lang w:val="fr-FR"/>
        </w:rPr>
        <w:t>Une déclaration au personnel</w:t>
      </w:r>
      <w:r w:rsidR="00F300F4" w:rsidRPr="000A2CF0">
        <w:rPr>
          <w:rStyle w:val="Refdenotaalpie"/>
          <w:rFonts w:ascii="Book Antiqua" w:hAnsi="Book Antiqua" w:cstheme="minorHAnsi"/>
          <w:spacing w:val="-1"/>
          <w:sz w:val="24"/>
          <w:szCs w:val="24"/>
          <w:lang w:val="fr-FR"/>
        </w:rPr>
        <w:footnoteReference w:id="1"/>
      </w:r>
      <w:r w:rsidRPr="000A2CF0">
        <w:rPr>
          <w:rFonts w:ascii="Book Antiqua" w:hAnsi="Book Antiqua" w:cstheme="minorHAnsi"/>
          <w:sz w:val="24"/>
          <w:szCs w:val="24"/>
          <w:lang w:val="fr-FR"/>
        </w:rPr>
        <w:t xml:space="preserve"> interdisant toute activité frauduleuse sous toutes ses formes</w:t>
      </w:r>
      <w:r w:rsidR="00F300F4" w:rsidRPr="000A2CF0">
        <w:rPr>
          <w:rFonts w:ascii="Book Antiqua" w:hAnsi="Book Antiqua" w:cstheme="minorHAnsi"/>
          <w:sz w:val="24"/>
          <w:szCs w:val="24"/>
          <w:lang w:val="fr-FR"/>
        </w:rPr>
        <w:t>.</w:t>
      </w:r>
    </w:p>
    <w:p w14:paraId="16B65DDB" w14:textId="40867151" w:rsidR="00173B93" w:rsidRPr="00DB2EB9" w:rsidRDefault="00F300F4" w:rsidP="00F300F4">
      <w:pPr>
        <w:pStyle w:val="Textoindependiente"/>
        <w:numPr>
          <w:ilvl w:val="0"/>
          <w:numId w:val="17"/>
        </w:numPr>
        <w:spacing w:line="280" w:lineRule="auto"/>
        <w:ind w:right="121"/>
        <w:rPr>
          <w:rFonts w:ascii="Book Antiqua" w:hAnsi="Book Antiqua" w:cstheme="minorHAnsi"/>
          <w:sz w:val="24"/>
          <w:szCs w:val="24"/>
        </w:rPr>
      </w:pPr>
      <w:r w:rsidRPr="000A2CF0">
        <w:rPr>
          <w:rFonts w:ascii="Book Antiqua" w:hAnsi="Book Antiqua" w:cstheme="minorHAnsi"/>
          <w:sz w:val="24"/>
          <w:szCs w:val="24"/>
          <w:lang w:val="fr-FR"/>
        </w:rPr>
        <w:t xml:space="preserve"> Un résumé à l'intention du personnel décrivant leurs </w:t>
      </w:r>
      <w:r w:rsidRPr="000A2CF0">
        <w:rPr>
          <w:rFonts w:ascii="Book Antiqua" w:hAnsi="Book Antiqua" w:cstheme="minorHAnsi"/>
          <w:sz w:val="24"/>
          <w:szCs w:val="24"/>
          <w:lang w:val="fr-FR"/>
        </w:rPr>
        <w:lastRenderedPageBreak/>
        <w:t>responsabilités dans l'identification des expositions aux activités frauduleuses, dans l'établissement de contrôles et de procédures pour prévenir ces activités frauduleuses et/ou pour détecter ces activités frauduleuses lorsqu'elles se produisent.</w:t>
      </w:r>
    </w:p>
    <w:p w14:paraId="6D3B6928" w14:textId="7C5EAFB2" w:rsidR="00173B93" w:rsidRPr="00DB2EB9" w:rsidRDefault="00F300F4" w:rsidP="00F300F4">
      <w:pPr>
        <w:pStyle w:val="Textoindependiente"/>
        <w:numPr>
          <w:ilvl w:val="0"/>
          <w:numId w:val="17"/>
        </w:numPr>
        <w:spacing w:line="280" w:lineRule="auto"/>
        <w:ind w:right="121"/>
        <w:rPr>
          <w:rFonts w:ascii="Book Antiqua" w:hAnsi="Book Antiqua" w:cstheme="minorHAnsi"/>
          <w:sz w:val="24"/>
          <w:szCs w:val="24"/>
        </w:rPr>
      </w:pPr>
      <w:r w:rsidRPr="000A2CF0">
        <w:rPr>
          <w:rFonts w:ascii="Book Antiqua" w:hAnsi="Book Antiqua" w:cstheme="minorHAnsi"/>
          <w:spacing w:val="-1"/>
          <w:sz w:val="24"/>
          <w:szCs w:val="24"/>
          <w:lang w:val="fr-FR"/>
        </w:rPr>
        <w:t>Conseils au personnel sur les mesures à prendre en cas de soupçon d'activité frauduleuse.</w:t>
      </w:r>
    </w:p>
    <w:p w14:paraId="515AEB2B" w14:textId="77777777" w:rsidR="00173B93" w:rsidRPr="00DB2EB9" w:rsidRDefault="00173B93" w:rsidP="00173B93">
      <w:pPr>
        <w:pStyle w:val="Ttulo1"/>
        <w:tabs>
          <w:tab w:val="left" w:pos="364"/>
        </w:tabs>
        <w:ind w:left="0"/>
        <w:rPr>
          <w:rFonts w:ascii="Book Antiqua" w:hAnsi="Book Antiqua" w:cstheme="minorHAnsi"/>
          <w:spacing w:val="-1"/>
          <w:sz w:val="24"/>
          <w:szCs w:val="24"/>
        </w:rPr>
      </w:pPr>
    </w:p>
    <w:p w14:paraId="27FCB3C1" w14:textId="2093C977" w:rsidR="00173B93" w:rsidRPr="00DB2EB9" w:rsidRDefault="00894903" w:rsidP="00173B93">
      <w:pPr>
        <w:pStyle w:val="Ttulo1"/>
        <w:tabs>
          <w:tab w:val="left" w:pos="364"/>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Définitions</w:t>
      </w:r>
    </w:p>
    <w:p w14:paraId="2488B281" w14:textId="19E662FF" w:rsidR="00173B93" w:rsidRPr="00DB2EB9" w:rsidRDefault="00F300F4" w:rsidP="00F300F4">
      <w:pPr>
        <w:pStyle w:val="Textoindependiente"/>
        <w:spacing w:line="280" w:lineRule="auto"/>
        <w:ind w:left="0" w:right="121"/>
        <w:rPr>
          <w:rFonts w:ascii="Book Antiqua" w:hAnsi="Book Antiqua" w:cstheme="minorHAnsi"/>
          <w:sz w:val="24"/>
          <w:szCs w:val="24"/>
        </w:rPr>
      </w:pPr>
      <w:r w:rsidRPr="000A2CF0">
        <w:rPr>
          <w:rFonts w:ascii="Book Antiqua" w:hAnsi="Book Antiqua" w:cstheme="minorHAnsi"/>
          <w:spacing w:val="-1"/>
          <w:sz w:val="24"/>
          <w:szCs w:val="24"/>
          <w:lang w:val="fr-FR"/>
        </w:rPr>
        <w:t xml:space="preserve">Le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définit la fraude comme suit :</w:t>
      </w:r>
    </w:p>
    <w:p w14:paraId="2B34CBF7" w14:textId="26EB8599" w:rsidR="00DF60CC" w:rsidRPr="00DB2EB9" w:rsidRDefault="00F300F4" w:rsidP="00A73100">
      <w:pPr>
        <w:pStyle w:val="Ttulo1"/>
        <w:spacing w:line="280" w:lineRule="auto"/>
        <w:ind w:left="836" w:right="125"/>
        <w:rPr>
          <w:rFonts w:ascii="Book Antiqua" w:hAnsi="Book Antiqua" w:cstheme="minorHAnsi"/>
          <w:spacing w:val="-2"/>
          <w:sz w:val="24"/>
          <w:szCs w:val="24"/>
        </w:rPr>
      </w:pPr>
      <w:r w:rsidRPr="000A2CF0">
        <w:rPr>
          <w:rFonts w:ascii="Book Antiqua" w:hAnsi="Book Antiqua" w:cstheme="minorHAnsi"/>
          <w:spacing w:val="-1"/>
          <w:sz w:val="24"/>
          <w:szCs w:val="24"/>
          <w:lang w:val="fr-FR"/>
        </w:rPr>
        <w:t xml:space="preserve">« La fraude consiste à obtenir malhonnêtement un avantage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et/ou à causer une perte au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par la supercherie ou par d'autres moyens et comprend le vol ou le détournement des fonds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ou d'autres ressources, commis par le personnel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ou par un tiers ».</w:t>
      </w:r>
      <w:r w:rsidR="00173B93" w:rsidRPr="00DB2EB9">
        <w:rPr>
          <w:rFonts w:ascii="Book Antiqua" w:hAnsi="Book Antiqua" w:cstheme="minorHAnsi"/>
          <w:spacing w:val="-2"/>
          <w:sz w:val="24"/>
          <w:szCs w:val="24"/>
        </w:rPr>
        <w:t xml:space="preserve"> </w:t>
      </w:r>
    </w:p>
    <w:p w14:paraId="2381990D" w14:textId="77777777" w:rsidR="0089530B" w:rsidRPr="00DB2EB9" w:rsidRDefault="0089530B" w:rsidP="0089530B">
      <w:pPr>
        <w:pStyle w:val="Ttulo1"/>
        <w:spacing w:line="284" w:lineRule="auto"/>
        <w:ind w:left="836" w:right="125"/>
        <w:rPr>
          <w:rFonts w:ascii="Book Antiqua" w:hAnsi="Book Antiqua" w:cstheme="minorHAnsi"/>
          <w:spacing w:val="-2"/>
          <w:sz w:val="24"/>
          <w:szCs w:val="24"/>
        </w:rPr>
      </w:pPr>
    </w:p>
    <w:p w14:paraId="3DD944CA" w14:textId="6A788160" w:rsidR="00173B93" w:rsidRPr="00DB2EB9" w:rsidRDefault="00A73100" w:rsidP="00A73100">
      <w:pPr>
        <w:pStyle w:val="Textoindependiente"/>
        <w:spacing w:line="280" w:lineRule="auto"/>
        <w:ind w:left="0"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Par exemple, la fraude comprend, entre autres, les éléments suivants :</w:t>
      </w:r>
    </w:p>
    <w:p w14:paraId="5330D4A5" w14:textId="67D58002" w:rsidR="00173B93" w:rsidRPr="00DB2EB9" w:rsidRDefault="00A73100" w:rsidP="00A73100">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Vol de fonds ou d'autres biens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w:t>
      </w:r>
    </w:p>
    <w:p w14:paraId="135AA0ED" w14:textId="167C31E3" w:rsidR="00173B93" w:rsidRPr="00DB2EB9" w:rsidRDefault="00A73100" w:rsidP="00A73100">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Falsification de frais ou de dépenses.</w:t>
      </w:r>
    </w:p>
    <w:p w14:paraId="16DC558E" w14:textId="4F92E6C0" w:rsidR="00173B93" w:rsidRPr="00DB2EB9" w:rsidRDefault="00A73100" w:rsidP="00A73100">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Falsification ou altération de documents.</w:t>
      </w:r>
    </w:p>
    <w:p w14:paraId="1DCAD792" w14:textId="5079B8AB" w:rsidR="00173B93" w:rsidRPr="00DB2EB9" w:rsidRDefault="00A73100" w:rsidP="000E16EB">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Destruction ou suppression des documents.</w:t>
      </w:r>
    </w:p>
    <w:p w14:paraId="09BCAB3F" w14:textId="7CBDE224" w:rsidR="00173B93" w:rsidRPr="00DB2EB9" w:rsidRDefault="000E16EB" w:rsidP="000E16EB">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Utilisation personnelle inappropriée des biens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w:t>
      </w:r>
    </w:p>
    <w:p w14:paraId="5374AA22" w14:textId="77777777" w:rsidR="0095302A" w:rsidRPr="00DB2EB9" w:rsidRDefault="0095302A" w:rsidP="0095302A">
      <w:pPr>
        <w:pStyle w:val="Textoindependiente"/>
        <w:spacing w:line="284" w:lineRule="auto"/>
        <w:ind w:left="476" w:right="121"/>
        <w:rPr>
          <w:rFonts w:ascii="Book Antiqua" w:hAnsi="Book Antiqua" w:cstheme="minorHAnsi"/>
          <w:spacing w:val="-1"/>
          <w:sz w:val="24"/>
          <w:szCs w:val="24"/>
        </w:rPr>
      </w:pPr>
    </w:p>
    <w:p w14:paraId="26025400" w14:textId="07EDCD10" w:rsidR="00173B93" w:rsidRPr="00DB2EB9" w:rsidRDefault="000E16EB" w:rsidP="000E16EB">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Chantage ou extorsion.</w:t>
      </w:r>
    </w:p>
    <w:p w14:paraId="425D3BBF" w14:textId="328FB739" w:rsidR="00173B93" w:rsidRPr="00DB2EB9" w:rsidRDefault="000E16EB" w:rsidP="00436534">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Le paiement de prix ou de tarifs excessifs à des tiers, y compris le non-respect du principe de l'optimisation des ressources, dans un but de profit personnel.</w:t>
      </w:r>
    </w:p>
    <w:p w14:paraId="0DC9EDA0" w14:textId="77777777" w:rsidR="002A1FC1" w:rsidRPr="00DB2EB9" w:rsidRDefault="002A1FC1" w:rsidP="007660F3">
      <w:pPr>
        <w:pStyle w:val="Textoindependiente"/>
        <w:spacing w:line="284" w:lineRule="auto"/>
        <w:ind w:left="476" w:right="121"/>
        <w:rPr>
          <w:rFonts w:ascii="Book Antiqua" w:hAnsi="Book Antiqua" w:cstheme="minorHAnsi"/>
          <w:spacing w:val="-1"/>
          <w:sz w:val="24"/>
          <w:szCs w:val="24"/>
        </w:rPr>
      </w:pPr>
    </w:p>
    <w:p w14:paraId="16ADC16F" w14:textId="4C4075FE" w:rsidR="00173B93" w:rsidRPr="00DB2EB9" w:rsidRDefault="0062497D" w:rsidP="00173B93">
      <w:pPr>
        <w:rPr>
          <w:rFonts w:ascii="Book Antiqua" w:hAnsi="Book Antiqua" w:cstheme="minorHAnsi"/>
          <w:bCs/>
          <w:sz w:val="24"/>
          <w:szCs w:val="24"/>
        </w:rPr>
      </w:pPr>
      <w:r w:rsidRPr="000A2CF0">
        <w:rPr>
          <w:rFonts w:ascii="Book Antiqua" w:hAnsi="Book Antiqua" w:cstheme="minorHAnsi"/>
          <w:bCs/>
          <w:sz w:val="24"/>
          <w:szCs w:val="24"/>
          <w:lang w:val="fr-FR"/>
        </w:rPr>
        <w:t>La fraude est généralement associée à des avantages monétaires ou autres avantages matériels, mais elle peut également se produire lorsqu'une personne reçoit un bénéfice pour avoir cédé du matériel confidentiel ou autre matériel sensible.</w:t>
      </w:r>
    </w:p>
    <w:p w14:paraId="22E27C8B" w14:textId="77777777" w:rsidR="002A1FC1" w:rsidRPr="00DB2EB9" w:rsidRDefault="002A1FC1" w:rsidP="00173B93">
      <w:pPr>
        <w:rPr>
          <w:rFonts w:ascii="Book Antiqua" w:eastAsia="Arial" w:hAnsi="Book Antiqua" w:cstheme="minorHAnsi"/>
          <w:sz w:val="24"/>
          <w:szCs w:val="24"/>
        </w:rPr>
      </w:pPr>
    </w:p>
    <w:p w14:paraId="73AE8439" w14:textId="67CAAB9B" w:rsidR="00074F31" w:rsidRPr="00DB2EB9" w:rsidRDefault="00436534" w:rsidP="00436534">
      <w:pPr>
        <w:pStyle w:val="Textoindependiente"/>
        <w:spacing w:line="280" w:lineRule="auto"/>
        <w:ind w:left="0" w:right="121"/>
        <w:rPr>
          <w:rFonts w:ascii="Book Antiqua" w:hAnsi="Book Antiqua" w:cstheme="minorHAnsi"/>
          <w:sz w:val="24"/>
          <w:szCs w:val="24"/>
        </w:rPr>
      </w:pPr>
      <w:r w:rsidRPr="000A2CF0">
        <w:rPr>
          <w:rFonts w:ascii="Book Antiqua" w:hAnsi="Book Antiqua" w:cstheme="minorHAnsi"/>
          <w:sz w:val="24"/>
          <w:szCs w:val="24"/>
          <w:lang w:val="fr-FR"/>
        </w:rPr>
        <w:t xml:space="preserve">Le </w:t>
      </w:r>
      <w:proofErr w:type="spellStart"/>
      <w:r w:rsidRPr="000A2CF0">
        <w:rPr>
          <w:rFonts w:ascii="Book Antiqua" w:hAnsi="Book Antiqua" w:cstheme="minorHAnsi"/>
          <w:sz w:val="24"/>
          <w:szCs w:val="24"/>
          <w:lang w:val="fr-FR"/>
        </w:rPr>
        <w:t>DRF</w:t>
      </w:r>
      <w:proofErr w:type="spellEnd"/>
      <w:r w:rsidRPr="000A2CF0">
        <w:rPr>
          <w:rFonts w:ascii="Book Antiqua" w:hAnsi="Book Antiqua" w:cstheme="minorHAnsi"/>
          <w:sz w:val="24"/>
          <w:szCs w:val="24"/>
          <w:lang w:val="fr-FR"/>
        </w:rPr>
        <w:t xml:space="preserve"> définit la corruption, qui est une forme de fraude, comme :</w:t>
      </w:r>
    </w:p>
    <w:p w14:paraId="65D0A355" w14:textId="3C2B4283" w:rsidR="00173B93" w:rsidRPr="00DB2EB9" w:rsidRDefault="00436534" w:rsidP="00074F31">
      <w:pPr>
        <w:ind w:left="720"/>
        <w:rPr>
          <w:rFonts w:ascii="Book Antiqua" w:eastAsia="Arial" w:hAnsi="Book Antiqua" w:cstheme="minorHAnsi"/>
          <w:sz w:val="24"/>
          <w:szCs w:val="24"/>
        </w:rPr>
      </w:pPr>
      <w:r w:rsidRPr="000A2CF0">
        <w:rPr>
          <w:rFonts w:ascii="Book Antiqua" w:eastAsia="Arial" w:hAnsi="Book Antiqua" w:cstheme="minorHAnsi"/>
          <w:b/>
          <w:bCs/>
          <w:sz w:val="24"/>
          <w:szCs w:val="24"/>
          <w:lang w:val="fr-FR"/>
        </w:rPr>
        <w:t>« La corruption est un usage abusif du pouvoir à des fins privées - tant personnelles que professionnelles ».</w:t>
      </w:r>
    </w:p>
    <w:p w14:paraId="1016CE9F" w14:textId="77777777" w:rsidR="00173B93" w:rsidRPr="00DB2EB9" w:rsidRDefault="00173B93" w:rsidP="00173B93">
      <w:pPr>
        <w:rPr>
          <w:rFonts w:ascii="Book Antiqua" w:eastAsia="Arial" w:hAnsi="Book Antiqua" w:cstheme="minorHAnsi"/>
          <w:b/>
          <w:bCs/>
          <w:sz w:val="24"/>
          <w:szCs w:val="24"/>
        </w:rPr>
      </w:pPr>
    </w:p>
    <w:p w14:paraId="334B052E" w14:textId="48A38B2E" w:rsidR="00040809" w:rsidRPr="00DB2EB9" w:rsidRDefault="00436534" w:rsidP="00436534">
      <w:pPr>
        <w:pStyle w:val="Textoindependiente"/>
        <w:spacing w:line="280" w:lineRule="auto"/>
        <w:ind w:left="0" w:right="121"/>
        <w:rPr>
          <w:rFonts w:ascii="Book Antiqua" w:hAnsi="Book Antiqua" w:cstheme="minorHAnsi"/>
          <w:sz w:val="24"/>
          <w:szCs w:val="24"/>
        </w:rPr>
      </w:pPr>
      <w:r w:rsidRPr="000A2CF0">
        <w:rPr>
          <w:rFonts w:ascii="Book Antiqua" w:hAnsi="Book Antiqua" w:cstheme="minorHAnsi"/>
          <w:sz w:val="24"/>
          <w:szCs w:val="24"/>
          <w:lang w:val="fr-FR"/>
        </w:rPr>
        <w:t>Par exemple, la corruption comprend, entre autres, les éléments suivants :</w:t>
      </w:r>
    </w:p>
    <w:p w14:paraId="0D31E109" w14:textId="62DFC538" w:rsidR="00173B93" w:rsidRPr="00DB2EB9" w:rsidRDefault="00436534" w:rsidP="00D60D76">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Un comportement impliquant des membres du personnel abusant de leur position pour obtenir un avantage.</w:t>
      </w:r>
    </w:p>
    <w:p w14:paraId="4D92C2A0" w14:textId="315390F2" w:rsidR="00173B93" w:rsidRPr="00DB2EB9" w:rsidRDefault="00D60D76" w:rsidP="00D60D76">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Un comportement de nature à entraver le cours de la justice.</w:t>
      </w:r>
    </w:p>
    <w:p w14:paraId="12416259" w14:textId="77777777" w:rsidR="00DF60CC" w:rsidRPr="00DB2EB9" w:rsidRDefault="00DF60CC" w:rsidP="0089530B">
      <w:pPr>
        <w:rPr>
          <w:rFonts w:ascii="Book Antiqua" w:hAnsi="Book Antiqua"/>
        </w:rPr>
      </w:pPr>
    </w:p>
    <w:p w14:paraId="6188FC35" w14:textId="3C796506" w:rsidR="00074F31" w:rsidRPr="00DB2EB9" w:rsidRDefault="00D60D76" w:rsidP="00D60D76">
      <w:pPr>
        <w:pStyle w:val="Textoindependiente"/>
        <w:spacing w:line="280" w:lineRule="auto"/>
        <w:ind w:left="0"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Le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définit </w:t>
      </w:r>
      <w:r w:rsidR="006E2DC1" w:rsidRPr="000A2CF0">
        <w:rPr>
          <w:rFonts w:ascii="Book Antiqua" w:hAnsi="Book Antiqua" w:cstheme="minorHAnsi"/>
          <w:spacing w:val="-1"/>
          <w:sz w:val="24"/>
          <w:szCs w:val="24"/>
          <w:lang w:val="fr-FR"/>
        </w:rPr>
        <w:t>la subornation</w:t>
      </w:r>
      <w:r w:rsidRPr="000A2CF0">
        <w:rPr>
          <w:rFonts w:ascii="Book Antiqua" w:hAnsi="Book Antiqua" w:cstheme="minorHAnsi"/>
          <w:spacing w:val="-1"/>
          <w:sz w:val="24"/>
          <w:szCs w:val="24"/>
          <w:lang w:val="fr-FR"/>
        </w:rPr>
        <w:t xml:space="preserve"> comme suit:</w:t>
      </w:r>
    </w:p>
    <w:p w14:paraId="7166AB39" w14:textId="2C2C1EE1" w:rsidR="00DF60CC" w:rsidRPr="00DB2EB9" w:rsidRDefault="006E2DC1" w:rsidP="006E2DC1">
      <w:pPr>
        <w:pStyle w:val="Textoindependiente"/>
        <w:spacing w:line="280" w:lineRule="auto"/>
        <w:ind w:left="720" w:right="121" w:firstLine="60"/>
        <w:rPr>
          <w:rFonts w:ascii="Book Antiqua" w:hAnsi="Book Antiqua" w:cstheme="minorHAnsi"/>
          <w:b/>
          <w:bCs/>
          <w:sz w:val="24"/>
          <w:szCs w:val="24"/>
        </w:rPr>
      </w:pPr>
      <w:r w:rsidRPr="000A2CF0">
        <w:rPr>
          <w:rFonts w:ascii="Book Antiqua" w:hAnsi="Book Antiqua" w:cstheme="minorHAnsi"/>
          <w:b/>
          <w:bCs/>
          <w:spacing w:val="-1"/>
          <w:sz w:val="24"/>
          <w:szCs w:val="24"/>
          <w:lang w:val="fr-FR"/>
        </w:rPr>
        <w:t>« </w:t>
      </w:r>
      <w:proofErr w:type="gramStart"/>
      <w:r w:rsidRPr="000A2CF0">
        <w:rPr>
          <w:rFonts w:ascii="Book Antiqua" w:hAnsi="Book Antiqua" w:cstheme="minorHAnsi"/>
          <w:b/>
          <w:bCs/>
          <w:spacing w:val="-1"/>
          <w:sz w:val="24"/>
          <w:szCs w:val="24"/>
          <w:lang w:val="fr-FR"/>
        </w:rPr>
        <w:t>donner</w:t>
      </w:r>
      <w:proofErr w:type="gramEnd"/>
      <w:r w:rsidRPr="000A2CF0">
        <w:rPr>
          <w:rFonts w:ascii="Book Antiqua" w:hAnsi="Book Antiqua" w:cstheme="minorHAnsi"/>
          <w:b/>
          <w:bCs/>
          <w:spacing w:val="-1"/>
          <w:sz w:val="24"/>
          <w:szCs w:val="24"/>
          <w:lang w:val="fr-FR"/>
        </w:rPr>
        <w:t>, rechercher ou accepter de l'argent, des cadeaux ou d'autres avantages en échange d'un traitement préférentiel. »</w:t>
      </w:r>
      <w:r w:rsidR="00DF60CC" w:rsidRPr="00DB2EB9">
        <w:rPr>
          <w:rFonts w:ascii="Book Antiqua" w:hAnsi="Book Antiqua" w:cstheme="minorHAnsi"/>
          <w:b/>
          <w:bCs/>
          <w:spacing w:val="-1"/>
          <w:sz w:val="24"/>
          <w:szCs w:val="24"/>
        </w:rPr>
        <w:t xml:space="preserve"> </w:t>
      </w:r>
    </w:p>
    <w:p w14:paraId="0AC3A112" w14:textId="77777777" w:rsidR="00DF60CC" w:rsidRPr="00DB2EB9" w:rsidRDefault="00DF60CC" w:rsidP="0089530B">
      <w:pPr>
        <w:rPr>
          <w:rFonts w:ascii="Book Antiqua" w:hAnsi="Book Antiqua"/>
        </w:rPr>
      </w:pPr>
    </w:p>
    <w:p w14:paraId="0E06F0A8" w14:textId="6DD44B69" w:rsidR="00DF60CC" w:rsidRPr="00DB2EB9" w:rsidRDefault="006E2DC1" w:rsidP="00EC6CC7">
      <w:pPr>
        <w:pStyle w:val="Textoindependiente"/>
        <w:spacing w:line="280" w:lineRule="auto"/>
        <w:ind w:left="0" w:right="121"/>
        <w:rPr>
          <w:rFonts w:ascii="Book Antiqua" w:hAnsi="Book Antiqua" w:cstheme="minorHAnsi"/>
          <w:sz w:val="24"/>
          <w:szCs w:val="24"/>
        </w:rPr>
      </w:pPr>
      <w:r w:rsidRPr="000A2CF0">
        <w:rPr>
          <w:rFonts w:ascii="Book Antiqua" w:hAnsi="Book Antiqua" w:cstheme="minorHAnsi"/>
          <w:sz w:val="24"/>
          <w:szCs w:val="24"/>
          <w:lang w:val="fr-FR"/>
        </w:rPr>
        <w:t>Par exemple, la subornation comprend, entre autres, les éléments suivants:</w:t>
      </w:r>
    </w:p>
    <w:p w14:paraId="3B4B0A97" w14:textId="4BCB0269" w:rsidR="00DF60CC" w:rsidRPr="00DB2EB9" w:rsidRDefault="00EC6CC7" w:rsidP="00EC6CC7">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Offrir, promettre ou donner un pot-de-vin et demander, accepter de recevoir ou accepter un pot-de-vin pour quelque raison que ce soit, que ce soit en espèces, en faveurs, en prestation de services ou par d'autres moyens.</w:t>
      </w:r>
    </w:p>
    <w:p w14:paraId="48E2071D" w14:textId="1C3F6F0C" w:rsidR="00DE5478" w:rsidRPr="00DB2EB9" w:rsidRDefault="00EC6CC7" w:rsidP="00EC6CC7">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Donner des avantages indus à la famille ou aux amis en termes de formation ou de possibilités d'emploi (expérience professionnelle, postes de stagiaires, stages ou postes permanents).</w:t>
      </w:r>
    </w:p>
    <w:p w14:paraId="2237CF95" w14:textId="5FE7EE6C" w:rsidR="00DF60CC" w:rsidRPr="00DB2EB9" w:rsidRDefault="00466313" w:rsidP="00EC6CC7">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D</w:t>
      </w:r>
      <w:r w:rsidR="00EC6CC7" w:rsidRPr="000A2CF0">
        <w:rPr>
          <w:rFonts w:ascii="Book Antiqua" w:hAnsi="Book Antiqua" w:cstheme="minorHAnsi"/>
          <w:spacing w:val="-1"/>
          <w:sz w:val="24"/>
          <w:szCs w:val="24"/>
          <w:lang w:val="fr-FR"/>
        </w:rPr>
        <w:t>es t</w:t>
      </w:r>
      <w:r w:rsidR="00894903" w:rsidRPr="000A2CF0">
        <w:rPr>
          <w:rFonts w:ascii="Book Antiqua" w:hAnsi="Book Antiqua" w:cstheme="minorHAnsi"/>
          <w:spacing w:val="-1"/>
          <w:sz w:val="24"/>
          <w:szCs w:val="24"/>
          <w:lang w:val="fr-FR"/>
        </w:rPr>
        <w:t>ransactions avec des fonctionnaires ou employés d'un gouvernement étranger ou national, ou avec toute entreprise ou personne privée, que ce soit dans le contexte d'affaires nationales ou internationales</w:t>
      </w:r>
      <w:r w:rsidR="00EC6CC7" w:rsidRPr="000A2CF0">
        <w:rPr>
          <w:rFonts w:ascii="Book Antiqua" w:hAnsi="Book Antiqua" w:cstheme="minorHAnsi"/>
          <w:spacing w:val="-1"/>
          <w:sz w:val="24"/>
          <w:szCs w:val="24"/>
          <w:lang w:val="fr-FR"/>
        </w:rPr>
        <w:t xml:space="preserve"> pour obtenir un gain ou un avantage personnel ou professionnel</w:t>
      </w:r>
      <w:r w:rsidR="00894903" w:rsidRPr="000A2CF0">
        <w:rPr>
          <w:rFonts w:ascii="Book Antiqua" w:hAnsi="Book Antiqua" w:cstheme="minorHAnsi"/>
          <w:spacing w:val="-1"/>
          <w:sz w:val="24"/>
          <w:szCs w:val="24"/>
          <w:lang w:val="fr-FR"/>
        </w:rPr>
        <w:t>.</w:t>
      </w:r>
    </w:p>
    <w:p w14:paraId="52235E1F" w14:textId="3F22EC56" w:rsidR="00DF60CC" w:rsidRPr="00DB2EB9" w:rsidRDefault="00EC6CC7" w:rsidP="00466313">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Des paiements effectués ou reçus directement ou par l'intermédiaire d'un tiers, tel qu'un agent, un représentant, un contractant, un partenaire de coentreprise, un client/client, un fournisseur ou un membre de la famille, pour obtenir un gain ou un avantage personnel ou professionnel.</w:t>
      </w:r>
    </w:p>
    <w:p w14:paraId="31DEA0AE" w14:textId="471386F7" w:rsidR="00DE5478" w:rsidRPr="00DB2EB9" w:rsidRDefault="00466313" w:rsidP="00466313">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Acceptation de cadeaux, de marques d'hospitalité ou de divertissements dans le but d'obtenir un gain ou un avantage personnel ou professionnel.</w:t>
      </w:r>
    </w:p>
    <w:p w14:paraId="44C70FBF" w14:textId="2405D770" w:rsidR="00173B93" w:rsidRPr="00DB2EB9" w:rsidRDefault="00173B93" w:rsidP="00DF60CC">
      <w:pPr>
        <w:pStyle w:val="Textoindependiente"/>
        <w:spacing w:line="284" w:lineRule="auto"/>
        <w:ind w:left="0" w:right="121"/>
        <w:rPr>
          <w:rFonts w:ascii="Book Antiqua" w:hAnsi="Book Antiqua" w:cstheme="minorHAnsi"/>
          <w:spacing w:val="-1"/>
          <w:sz w:val="24"/>
          <w:szCs w:val="24"/>
        </w:rPr>
      </w:pPr>
    </w:p>
    <w:p w14:paraId="0F26ADDF" w14:textId="59E8F0BE" w:rsidR="008D21CA" w:rsidRPr="00DB2EB9" w:rsidRDefault="008D21CA" w:rsidP="00DF60CC">
      <w:pPr>
        <w:pStyle w:val="Textoindependiente"/>
        <w:spacing w:line="284" w:lineRule="auto"/>
        <w:ind w:left="0" w:right="121"/>
        <w:rPr>
          <w:rFonts w:ascii="Book Antiqua" w:hAnsi="Book Antiqua" w:cstheme="minorHAnsi"/>
          <w:spacing w:val="-1"/>
          <w:sz w:val="24"/>
          <w:szCs w:val="24"/>
        </w:rPr>
      </w:pPr>
    </w:p>
    <w:p w14:paraId="586893B8" w14:textId="77777777" w:rsidR="008D21CA" w:rsidRPr="00DB2EB9" w:rsidRDefault="008D21CA" w:rsidP="00DF60CC">
      <w:pPr>
        <w:pStyle w:val="Textoindependiente"/>
        <w:spacing w:line="284" w:lineRule="auto"/>
        <w:ind w:left="0" w:right="121"/>
        <w:rPr>
          <w:rFonts w:ascii="Book Antiqua" w:hAnsi="Book Antiqua" w:cstheme="minorHAnsi"/>
          <w:spacing w:val="-1"/>
          <w:sz w:val="24"/>
          <w:szCs w:val="24"/>
        </w:rPr>
      </w:pPr>
    </w:p>
    <w:p w14:paraId="2FCB5A26" w14:textId="77777777" w:rsidR="008D21CA" w:rsidRPr="00DB2EB9" w:rsidRDefault="008D21CA" w:rsidP="00173B93">
      <w:pPr>
        <w:pStyle w:val="Ttulo1"/>
        <w:tabs>
          <w:tab w:val="left" w:pos="364"/>
        </w:tabs>
        <w:ind w:left="0"/>
        <w:rPr>
          <w:rFonts w:ascii="Book Antiqua" w:hAnsi="Book Antiqua" w:cstheme="minorHAnsi"/>
          <w:spacing w:val="-1"/>
          <w:sz w:val="24"/>
          <w:szCs w:val="24"/>
        </w:rPr>
      </w:pPr>
    </w:p>
    <w:p w14:paraId="23B3F8BE" w14:textId="522A6582" w:rsidR="00173B93" w:rsidRPr="00DB2EB9" w:rsidRDefault="00466313" w:rsidP="00173B93">
      <w:pPr>
        <w:pStyle w:val="Ttulo1"/>
        <w:tabs>
          <w:tab w:val="left" w:pos="364"/>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 xml:space="preserve">Politique du </w:t>
      </w:r>
      <w:proofErr w:type="spellStart"/>
      <w:r w:rsidRPr="000A2CF0">
        <w:rPr>
          <w:rFonts w:ascii="Book Antiqua" w:hAnsi="Book Antiqua" w:cstheme="minorHAnsi"/>
          <w:spacing w:val="-1"/>
          <w:sz w:val="24"/>
          <w:szCs w:val="24"/>
          <w:lang w:val="fr-FR"/>
        </w:rPr>
        <w:t>DRF</w:t>
      </w:r>
      <w:proofErr w:type="spellEnd"/>
    </w:p>
    <w:p w14:paraId="4A5A4925" w14:textId="59D21D2E" w:rsidR="00173B93" w:rsidRPr="00DB2EB9" w:rsidRDefault="00466313" w:rsidP="004C72E4">
      <w:pPr>
        <w:rPr>
          <w:rFonts w:ascii="Book Antiqua" w:hAnsi="Book Antiqua"/>
          <w:sz w:val="24"/>
          <w:szCs w:val="24"/>
        </w:rPr>
      </w:pPr>
      <w:r w:rsidRPr="000A2CF0">
        <w:rPr>
          <w:rFonts w:ascii="Book Antiqua" w:hAnsi="Book Antiqua"/>
          <w:sz w:val="24"/>
          <w:szCs w:val="24"/>
          <w:lang w:val="fr-FR"/>
        </w:rPr>
        <w:t xml:space="preserve">Toutes les formes de fraude sont condamnables et inacceptables pour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car là où se produisent ces activités frauduleuses:</w:t>
      </w:r>
    </w:p>
    <w:p w14:paraId="08B85DEC" w14:textId="746A3315" w:rsidR="00D349F9" w:rsidRPr="00DB2EB9" w:rsidRDefault="00D349F9" w:rsidP="00D349F9">
      <w:pPr>
        <w:pStyle w:val="Textoindependiente"/>
        <w:spacing w:line="284" w:lineRule="auto"/>
        <w:ind w:left="476" w:right="121"/>
        <w:rPr>
          <w:rFonts w:ascii="Book Antiqua" w:hAnsi="Book Antiqua" w:cstheme="minorHAnsi"/>
          <w:spacing w:val="-1"/>
          <w:sz w:val="24"/>
          <w:szCs w:val="24"/>
        </w:rPr>
      </w:pPr>
    </w:p>
    <w:p w14:paraId="04B4EC28" w14:textId="766E2E4D" w:rsidR="00173B93" w:rsidRPr="00DB2EB9" w:rsidRDefault="00466313" w:rsidP="00466313">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Il s'agit d'une perte non seulement pour le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mais aussi, en fin de compte, pour les bénéficiaires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et les autres bénéficiaires et parties prenantes.</w:t>
      </w:r>
    </w:p>
    <w:p w14:paraId="2BD47A99" w14:textId="7C9B09D4" w:rsidR="00173B93" w:rsidRPr="00DB2EB9" w:rsidRDefault="00466313" w:rsidP="00466313">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Ces activités peuvent avoir un impact majeur sur la réputation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et sur la confiance des donateurs, ce qui nuit encore plus aux bénéficiaires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w:t>
      </w:r>
    </w:p>
    <w:p w14:paraId="116FFEAD" w14:textId="77777777" w:rsidR="00173B93" w:rsidRPr="00DB2EB9" w:rsidRDefault="00173B93" w:rsidP="00173B93">
      <w:pPr>
        <w:rPr>
          <w:rFonts w:ascii="Book Antiqua" w:eastAsia="Arial" w:hAnsi="Book Antiqua" w:cstheme="minorHAnsi"/>
          <w:sz w:val="24"/>
          <w:szCs w:val="24"/>
        </w:rPr>
      </w:pPr>
    </w:p>
    <w:p w14:paraId="1089E414" w14:textId="12884204" w:rsidR="00FD39E1" w:rsidRPr="00DB2EB9" w:rsidRDefault="00466313" w:rsidP="0089530B">
      <w:pPr>
        <w:rPr>
          <w:rFonts w:ascii="Book Antiqua" w:hAnsi="Book Antiqua"/>
          <w:spacing w:val="-2"/>
          <w:sz w:val="24"/>
          <w:szCs w:val="24"/>
        </w:rPr>
      </w:pPr>
      <w:r w:rsidRPr="000A2CF0">
        <w:rPr>
          <w:rFonts w:ascii="Book Antiqua" w:hAnsi="Book Antiqua"/>
          <w:sz w:val="24"/>
          <w:szCs w:val="24"/>
          <w:lang w:val="fr-FR"/>
        </w:rPr>
        <w:t xml:space="preserve">L'objectif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est de supprimer tout risque de fraude dans ses activités.</w:t>
      </w:r>
      <w:r w:rsidR="00173B93" w:rsidRPr="00DB2EB9">
        <w:rPr>
          <w:rFonts w:ascii="Book Antiqua" w:hAnsi="Book Antiqua"/>
          <w:spacing w:val="31"/>
          <w:sz w:val="24"/>
          <w:szCs w:val="24"/>
        </w:rPr>
        <w:t xml:space="preserve"> </w:t>
      </w:r>
      <w:r w:rsidR="005B4D24" w:rsidRPr="000A2CF0">
        <w:rPr>
          <w:rFonts w:ascii="Book Antiqua" w:hAnsi="Book Antiqua"/>
          <w:sz w:val="24"/>
          <w:szCs w:val="24"/>
          <w:lang w:val="fr-FR"/>
        </w:rPr>
        <w:t>Toute allégation de fraude fera l'objet d'une enquête approfondie et sera traitée de manière ferme et contrôlée.</w:t>
      </w:r>
      <w:r w:rsidR="00FD39E1" w:rsidRPr="00DB2EB9">
        <w:rPr>
          <w:rFonts w:ascii="Book Antiqua" w:hAnsi="Book Antiqua"/>
          <w:spacing w:val="-2"/>
          <w:sz w:val="24"/>
          <w:szCs w:val="24"/>
        </w:rPr>
        <w:t xml:space="preserve"> </w:t>
      </w:r>
    </w:p>
    <w:p w14:paraId="14FF93B5" w14:textId="77777777" w:rsidR="0089530B" w:rsidRPr="00DB2EB9" w:rsidRDefault="0089530B" w:rsidP="0089530B">
      <w:pPr>
        <w:rPr>
          <w:rFonts w:ascii="Book Antiqua" w:hAnsi="Book Antiqua"/>
          <w:spacing w:val="-2"/>
          <w:sz w:val="24"/>
          <w:szCs w:val="24"/>
        </w:rPr>
      </w:pPr>
    </w:p>
    <w:p w14:paraId="2BD24253" w14:textId="4C520DCC" w:rsidR="00024DC3" w:rsidRPr="00DB2EB9" w:rsidRDefault="005B4D24" w:rsidP="0089530B">
      <w:pPr>
        <w:rPr>
          <w:rFonts w:ascii="Book Antiqua" w:hAnsi="Book Antiqua"/>
          <w:sz w:val="24"/>
          <w:szCs w:val="24"/>
        </w:rPr>
      </w:pPr>
      <w:r w:rsidRPr="000A2CF0">
        <w:rPr>
          <w:rFonts w:ascii="Book Antiqua" w:hAnsi="Book Antiqua"/>
          <w:sz w:val="24"/>
          <w:szCs w:val="24"/>
          <w:lang w:val="fr-FR"/>
        </w:rPr>
        <w:t xml:space="preserve">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s'engage à respecter les normes éthiques les plus strictes et ne pratique ni ne tolère la corruption sous aucune forme.</w:t>
      </w:r>
      <w:r w:rsidR="00FD39E1" w:rsidRPr="00DB2EB9">
        <w:rPr>
          <w:rFonts w:ascii="Book Antiqua" w:hAnsi="Book Antiqua"/>
          <w:sz w:val="24"/>
          <w:szCs w:val="24"/>
        </w:rPr>
        <w:t xml:space="preserve"> </w:t>
      </w:r>
      <w:r w:rsidR="00894903" w:rsidRPr="000A2CF0">
        <w:rPr>
          <w:rFonts w:ascii="Book Antiqua" w:hAnsi="Book Antiqua"/>
          <w:sz w:val="24"/>
          <w:szCs w:val="24"/>
          <w:lang w:val="fr-FR"/>
        </w:rPr>
        <w:t>Il est interdit de dissimuler des pots-de-vin à des fins commerciales sous la forme de dons de bienfaisance et de subventions à l'éducation.</w:t>
      </w:r>
      <w:r w:rsidR="00650D49" w:rsidRPr="00DB2EB9">
        <w:rPr>
          <w:rFonts w:ascii="Book Antiqua" w:hAnsi="Book Antiqua"/>
          <w:sz w:val="24"/>
          <w:szCs w:val="24"/>
        </w:rPr>
        <w:t xml:space="preserve"> </w:t>
      </w:r>
      <w:r w:rsidRPr="000A2CF0">
        <w:rPr>
          <w:rFonts w:ascii="Book Antiqua" w:hAnsi="Book Antiqua"/>
          <w:sz w:val="24"/>
          <w:szCs w:val="24"/>
          <w:lang w:val="fr-FR"/>
        </w:rPr>
        <w:t xml:space="preserve">Toute personne travaillant pour ou au nom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ne doit jamais solliciter, accepter, accepter de recevoir, promettre, offrir ou donner un pot-de-vin, une commission occulte, une ristourne ou tout autre paiement inapproprié</w:t>
      </w:r>
      <w:r w:rsidR="00894903" w:rsidRPr="000A2CF0">
        <w:rPr>
          <w:rFonts w:ascii="Book Antiqua" w:hAnsi="Book Antiqua"/>
          <w:sz w:val="24"/>
          <w:szCs w:val="24"/>
          <w:lang w:val="fr-FR"/>
        </w:rPr>
        <w:t>.</w:t>
      </w:r>
      <w:r w:rsidR="00650D49" w:rsidRPr="00DB2EB9">
        <w:rPr>
          <w:rFonts w:ascii="Book Antiqua" w:hAnsi="Book Antiqua"/>
          <w:sz w:val="24"/>
          <w:szCs w:val="24"/>
        </w:rPr>
        <w:t xml:space="preserve"> </w:t>
      </w:r>
      <w:r w:rsidR="00BD34A2" w:rsidRPr="000A2CF0">
        <w:rPr>
          <w:rFonts w:ascii="Book Antiqua" w:hAnsi="Book Antiqua"/>
          <w:sz w:val="24"/>
          <w:szCs w:val="24"/>
          <w:lang w:val="fr-FR"/>
        </w:rPr>
        <w:t xml:space="preserve">Les bénéficiaires de subventions du </w:t>
      </w:r>
      <w:proofErr w:type="spellStart"/>
      <w:r w:rsidR="00BD34A2" w:rsidRPr="000A2CF0">
        <w:rPr>
          <w:rFonts w:ascii="Book Antiqua" w:hAnsi="Book Antiqua"/>
          <w:sz w:val="24"/>
          <w:szCs w:val="24"/>
          <w:lang w:val="fr-FR"/>
        </w:rPr>
        <w:t>DRF</w:t>
      </w:r>
      <w:proofErr w:type="spellEnd"/>
      <w:r w:rsidR="00BD34A2" w:rsidRPr="000A2CF0">
        <w:rPr>
          <w:rFonts w:ascii="Book Antiqua" w:hAnsi="Book Antiqua"/>
          <w:sz w:val="24"/>
          <w:szCs w:val="24"/>
          <w:lang w:val="fr-FR"/>
        </w:rPr>
        <w:t xml:space="preserve"> ne doivent jamais solliciter, accepter, accepter de recevoir, promettre, offrir ou donner un pot-de-vin, une ristourne ou tout autre paiement inapproprié dans le cadre de leur travail sur des projets liés au </w:t>
      </w:r>
      <w:proofErr w:type="spellStart"/>
      <w:r w:rsidR="00BD34A2" w:rsidRPr="000A2CF0">
        <w:rPr>
          <w:rFonts w:ascii="Book Antiqua" w:hAnsi="Book Antiqua"/>
          <w:sz w:val="24"/>
          <w:szCs w:val="24"/>
          <w:lang w:val="fr-FR"/>
        </w:rPr>
        <w:t>DRF</w:t>
      </w:r>
      <w:proofErr w:type="spellEnd"/>
      <w:r w:rsidR="00894903" w:rsidRPr="000A2CF0">
        <w:rPr>
          <w:rFonts w:ascii="Book Antiqua" w:hAnsi="Book Antiqua"/>
          <w:sz w:val="24"/>
          <w:szCs w:val="24"/>
          <w:lang w:val="fr-FR"/>
        </w:rPr>
        <w:t>.</w:t>
      </w:r>
    </w:p>
    <w:p w14:paraId="3C472D24" w14:textId="77777777" w:rsidR="0089530B" w:rsidRPr="00DB2EB9" w:rsidRDefault="0089530B" w:rsidP="0089530B">
      <w:pPr>
        <w:rPr>
          <w:rFonts w:ascii="Book Antiqua" w:hAnsi="Book Antiqua"/>
          <w:sz w:val="24"/>
          <w:szCs w:val="24"/>
        </w:rPr>
      </w:pPr>
    </w:p>
    <w:p w14:paraId="15994CA7" w14:textId="0CDF6083" w:rsidR="00082928" w:rsidRPr="00DB2EB9" w:rsidRDefault="00894903" w:rsidP="0089530B">
      <w:pPr>
        <w:rPr>
          <w:rFonts w:ascii="Book Antiqua" w:hAnsi="Book Antiqua"/>
          <w:sz w:val="24"/>
          <w:szCs w:val="24"/>
        </w:rPr>
      </w:pPr>
      <w:r w:rsidRPr="000A2CF0">
        <w:rPr>
          <w:rFonts w:ascii="Book Antiqua" w:hAnsi="Book Antiqua"/>
          <w:sz w:val="24"/>
          <w:szCs w:val="24"/>
          <w:lang w:val="fr-FR"/>
        </w:rPr>
        <w:t xml:space="preserve">Le fait de donner et de recevoir des cadeaux et des marques d'hospitalité de faible valeur à titre de courtoisie d'affaires est une pratique commerciale acceptable à condition qu'elle soit proportionnée et qu'elle ne soit pas faite </w:t>
      </w:r>
      <w:r w:rsidR="00BD34A2" w:rsidRPr="000A2CF0">
        <w:rPr>
          <w:rFonts w:ascii="Book Antiqua" w:hAnsi="Book Antiqua"/>
          <w:sz w:val="24"/>
          <w:szCs w:val="24"/>
          <w:lang w:val="fr-FR"/>
        </w:rPr>
        <w:t>dans l'espoir d'obtenir ou de conserver des fonds d'entreprise ou des subventions, ou de créer un avantage déloyal.</w:t>
      </w:r>
      <w:r w:rsidR="001B093B" w:rsidRPr="00DB2EB9">
        <w:rPr>
          <w:rFonts w:ascii="Book Antiqua" w:hAnsi="Book Antiqua"/>
          <w:sz w:val="24"/>
          <w:szCs w:val="24"/>
        </w:rPr>
        <w:t xml:space="preserve"> </w:t>
      </w:r>
      <w:r w:rsidR="00BD34A2" w:rsidRPr="000A2CF0">
        <w:rPr>
          <w:rFonts w:ascii="Book Antiqua" w:hAnsi="Book Antiqua"/>
          <w:sz w:val="24"/>
          <w:szCs w:val="24"/>
          <w:lang w:val="fr-FR"/>
        </w:rPr>
        <w:t>En règle générale, la valeur de ces cadeaux ne devrait pas dépasser 50 dollars US et cela ne doit pas être une pratique fréquente</w:t>
      </w:r>
      <w:r w:rsidRPr="000A2CF0">
        <w:rPr>
          <w:rFonts w:ascii="Book Antiqua" w:hAnsi="Book Antiqua"/>
          <w:sz w:val="24"/>
          <w:szCs w:val="24"/>
          <w:lang w:val="fr-FR"/>
        </w:rPr>
        <w:t>.</w:t>
      </w:r>
      <w:r w:rsidR="001B093B" w:rsidRPr="00DB2EB9">
        <w:rPr>
          <w:rFonts w:ascii="Book Antiqua" w:hAnsi="Book Antiqua"/>
          <w:sz w:val="24"/>
          <w:szCs w:val="24"/>
        </w:rPr>
        <w:t xml:space="preserve"> </w:t>
      </w:r>
    </w:p>
    <w:p w14:paraId="6BFD6B85" w14:textId="77777777" w:rsidR="0089530B" w:rsidRPr="00DB2EB9" w:rsidRDefault="0089530B" w:rsidP="0089530B">
      <w:pPr>
        <w:rPr>
          <w:rFonts w:ascii="Book Antiqua" w:hAnsi="Book Antiqua"/>
        </w:rPr>
      </w:pPr>
    </w:p>
    <w:p w14:paraId="7412B8B0" w14:textId="6069BD40" w:rsidR="00173B93" w:rsidRPr="00DB2EB9" w:rsidRDefault="00894903" w:rsidP="00F51E92">
      <w:pPr>
        <w:pStyle w:val="Ttulo1"/>
        <w:tabs>
          <w:tab w:val="left" w:pos="364"/>
        </w:tabs>
        <w:ind w:left="0"/>
        <w:rPr>
          <w:rFonts w:ascii="Book Antiqua" w:hAnsi="Book Antiqua" w:cstheme="minorHAnsi"/>
          <w:spacing w:val="-1"/>
          <w:sz w:val="24"/>
          <w:szCs w:val="24"/>
        </w:rPr>
      </w:pPr>
      <w:r w:rsidRPr="000A2CF0">
        <w:rPr>
          <w:rFonts w:ascii="Book Antiqua" w:hAnsi="Book Antiqua" w:cstheme="minorHAnsi"/>
          <w:spacing w:val="-1"/>
          <w:sz w:val="24"/>
          <w:szCs w:val="24"/>
          <w:lang w:val="fr-FR"/>
        </w:rPr>
        <w:t>É</w:t>
      </w:r>
      <w:r w:rsidR="00BD34A2" w:rsidRPr="000A2CF0">
        <w:rPr>
          <w:rFonts w:ascii="Book Antiqua" w:hAnsi="Book Antiqua" w:cstheme="minorHAnsi"/>
          <w:spacing w:val="-1"/>
          <w:sz w:val="24"/>
          <w:szCs w:val="24"/>
          <w:lang w:val="fr-FR"/>
        </w:rPr>
        <w:t>valuation des risques</w:t>
      </w:r>
      <w:r w:rsidR="00173B93" w:rsidRPr="00DB2EB9">
        <w:rPr>
          <w:rFonts w:ascii="Book Antiqua" w:hAnsi="Book Antiqua" w:cstheme="minorHAnsi"/>
          <w:spacing w:val="-1"/>
          <w:sz w:val="24"/>
          <w:szCs w:val="24"/>
        </w:rPr>
        <w:t xml:space="preserve"> </w:t>
      </w:r>
    </w:p>
    <w:p w14:paraId="0D441D05" w14:textId="1073114A" w:rsidR="00173B93" w:rsidRPr="00DB2EB9" w:rsidRDefault="00B47F5D" w:rsidP="0089530B">
      <w:pPr>
        <w:rPr>
          <w:rFonts w:ascii="Book Antiqua" w:hAnsi="Book Antiqua"/>
          <w:sz w:val="24"/>
          <w:szCs w:val="24"/>
        </w:rPr>
      </w:pPr>
      <w:r w:rsidRPr="000A2CF0">
        <w:rPr>
          <w:rFonts w:ascii="Book Antiqua" w:hAnsi="Book Antiqua"/>
          <w:sz w:val="24"/>
          <w:szCs w:val="24"/>
          <w:lang w:val="fr-FR"/>
        </w:rPr>
        <w:t xml:space="preserve">Afin d'identifier et d'atténuer correctement les risques liés aux activités frauduleuses,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procédera à des évaluations des risques de fraude avant le lancement des accords de financement.</w:t>
      </w:r>
      <w:r w:rsidR="00173B93" w:rsidRPr="00DB2EB9">
        <w:rPr>
          <w:rFonts w:ascii="Book Antiqua" w:hAnsi="Book Antiqua"/>
          <w:sz w:val="24"/>
          <w:szCs w:val="24"/>
        </w:rPr>
        <w:t xml:space="preserve"> </w:t>
      </w:r>
      <w:r w:rsidRPr="000A2CF0">
        <w:rPr>
          <w:rFonts w:ascii="Book Antiqua" w:hAnsi="Book Antiqua"/>
          <w:sz w:val="24"/>
          <w:szCs w:val="24"/>
          <w:lang w:val="fr-FR"/>
        </w:rPr>
        <w:t xml:space="preserve">L'évaluation sera revue en permanence par l'équipe de gestion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qui mettra en œuvre des améliorations chaque fois que possible.</w:t>
      </w:r>
      <w:r w:rsidR="00115360" w:rsidRPr="00DB2EB9">
        <w:rPr>
          <w:rFonts w:ascii="Book Antiqua" w:hAnsi="Book Antiqua"/>
          <w:sz w:val="24"/>
          <w:szCs w:val="24"/>
        </w:rPr>
        <w:t xml:space="preserve"> </w:t>
      </w:r>
    </w:p>
    <w:p w14:paraId="0919FDA5" w14:textId="77777777" w:rsidR="00115360" w:rsidRPr="00DB2EB9" w:rsidRDefault="00115360" w:rsidP="0089530B">
      <w:pPr>
        <w:rPr>
          <w:rFonts w:ascii="Book Antiqua" w:hAnsi="Book Antiqua"/>
        </w:rPr>
      </w:pPr>
    </w:p>
    <w:p w14:paraId="1E6774CB" w14:textId="61896C93" w:rsidR="00115360" w:rsidRPr="00DB2EB9" w:rsidRDefault="00B35CEE" w:rsidP="0089530B">
      <w:pPr>
        <w:rPr>
          <w:rFonts w:ascii="Book Antiqua" w:hAnsi="Book Antiqua"/>
          <w:sz w:val="24"/>
          <w:szCs w:val="24"/>
        </w:rPr>
      </w:pPr>
      <w:r w:rsidRPr="000A2CF0">
        <w:rPr>
          <w:rFonts w:ascii="Book Antiqua" w:hAnsi="Book Antiqua"/>
          <w:sz w:val="24"/>
          <w:szCs w:val="24"/>
          <w:lang w:val="fr-FR"/>
        </w:rPr>
        <w:t>Il est prévu de consulter le registre des risques lors d'une évaluation des risques de fraude et de le mettre à jour si nécessaire en y ajoutant de nouvelles informations ou des mesures de prévention et d'atténuation.</w:t>
      </w:r>
      <w:r w:rsidR="00115360" w:rsidRPr="00DB2EB9">
        <w:rPr>
          <w:rFonts w:ascii="Book Antiqua" w:hAnsi="Book Antiqua"/>
          <w:sz w:val="24"/>
          <w:szCs w:val="24"/>
        </w:rPr>
        <w:t xml:space="preserve"> </w:t>
      </w:r>
      <w:r w:rsidRPr="000A2CF0">
        <w:rPr>
          <w:rFonts w:ascii="Book Antiqua" w:hAnsi="Book Antiqua"/>
          <w:sz w:val="24"/>
          <w:szCs w:val="24"/>
          <w:lang w:val="fr-FR"/>
        </w:rPr>
        <w:t>Le registre des risques doit être revu chaque année par le comité exécutif et le conseil d'administration, mais l'équipe de direction est autorisée à procéder à des ajustements intermédiaires en fonction des changements apportés aux obligations statutaires et/ou aux exigences des donateurs.</w:t>
      </w:r>
      <w:r w:rsidR="00115360" w:rsidRPr="00DB2EB9">
        <w:rPr>
          <w:rFonts w:ascii="Book Antiqua" w:hAnsi="Book Antiqua"/>
          <w:spacing w:val="20"/>
          <w:sz w:val="24"/>
          <w:szCs w:val="24"/>
        </w:rPr>
        <w:t xml:space="preserve"> </w:t>
      </w:r>
      <w:r w:rsidRPr="000A2CF0">
        <w:rPr>
          <w:rFonts w:ascii="Book Antiqua" w:hAnsi="Book Antiqua"/>
          <w:sz w:val="24"/>
          <w:szCs w:val="24"/>
          <w:lang w:val="fr-FR"/>
        </w:rPr>
        <w:t>Toute autre révision importante devra être approuvée par le Conseil.</w:t>
      </w:r>
    </w:p>
    <w:p w14:paraId="01F864B8" w14:textId="77777777" w:rsidR="00115360" w:rsidRPr="00DB2EB9" w:rsidRDefault="00115360" w:rsidP="0089530B">
      <w:pPr>
        <w:rPr>
          <w:rFonts w:ascii="Book Antiqua" w:hAnsi="Book Antiqua"/>
          <w:sz w:val="24"/>
          <w:szCs w:val="24"/>
        </w:rPr>
      </w:pPr>
    </w:p>
    <w:p w14:paraId="313C9992" w14:textId="3F97C51D" w:rsidR="00115360" w:rsidRPr="00DB2EB9" w:rsidRDefault="00B35CEE" w:rsidP="0089530B">
      <w:pPr>
        <w:rPr>
          <w:rFonts w:ascii="Book Antiqua" w:hAnsi="Book Antiqua"/>
          <w:sz w:val="24"/>
          <w:szCs w:val="24"/>
        </w:rPr>
      </w:pPr>
      <w:r w:rsidRPr="000A2CF0">
        <w:rPr>
          <w:rFonts w:ascii="Book Antiqua" w:hAnsi="Book Antiqua"/>
          <w:sz w:val="24"/>
          <w:szCs w:val="24"/>
          <w:lang w:val="fr-FR"/>
        </w:rPr>
        <w:t xml:space="preserve">Après avoir identifié les risques de fraude,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élaborera des mesures de contrôle de nature préventive, </w:t>
      </w:r>
      <w:r w:rsidR="00EC4CFC" w:rsidRPr="000A2CF0">
        <w:rPr>
          <w:rFonts w:ascii="Book Antiqua" w:hAnsi="Book Antiqua"/>
          <w:sz w:val="24"/>
          <w:szCs w:val="24"/>
          <w:lang w:val="fr-FR"/>
        </w:rPr>
        <w:t xml:space="preserve">de </w:t>
      </w:r>
      <w:r w:rsidRPr="000A2CF0">
        <w:rPr>
          <w:rFonts w:ascii="Book Antiqua" w:hAnsi="Book Antiqua"/>
          <w:sz w:val="24"/>
          <w:szCs w:val="24"/>
          <w:lang w:val="fr-FR"/>
        </w:rPr>
        <w:t>détecti</w:t>
      </w:r>
      <w:r w:rsidR="00EC4CFC" w:rsidRPr="000A2CF0">
        <w:rPr>
          <w:rFonts w:ascii="Book Antiqua" w:hAnsi="Book Antiqua"/>
          <w:sz w:val="24"/>
          <w:szCs w:val="24"/>
          <w:lang w:val="fr-FR"/>
        </w:rPr>
        <w:t>on</w:t>
      </w:r>
      <w:r w:rsidRPr="000A2CF0">
        <w:rPr>
          <w:rFonts w:ascii="Book Antiqua" w:hAnsi="Book Antiqua"/>
          <w:sz w:val="24"/>
          <w:szCs w:val="24"/>
          <w:lang w:val="fr-FR"/>
        </w:rPr>
        <w:t xml:space="preserve"> et </w:t>
      </w:r>
      <w:r w:rsidR="00EC4CFC" w:rsidRPr="000A2CF0">
        <w:rPr>
          <w:rFonts w:ascii="Book Antiqua" w:hAnsi="Book Antiqua"/>
          <w:sz w:val="24"/>
          <w:szCs w:val="24"/>
          <w:lang w:val="fr-FR"/>
        </w:rPr>
        <w:t xml:space="preserve">de </w:t>
      </w:r>
      <w:r w:rsidRPr="000A2CF0">
        <w:rPr>
          <w:rFonts w:ascii="Book Antiqua" w:hAnsi="Book Antiqua"/>
          <w:sz w:val="24"/>
          <w:szCs w:val="24"/>
          <w:lang w:val="fr-FR"/>
        </w:rPr>
        <w:t>correcti</w:t>
      </w:r>
      <w:r w:rsidR="00EC4CFC" w:rsidRPr="000A2CF0">
        <w:rPr>
          <w:rFonts w:ascii="Book Antiqua" w:hAnsi="Book Antiqua"/>
          <w:sz w:val="24"/>
          <w:szCs w:val="24"/>
          <w:lang w:val="fr-FR"/>
        </w:rPr>
        <w:t>on</w:t>
      </w:r>
      <w:r w:rsidRPr="000A2CF0">
        <w:rPr>
          <w:rFonts w:ascii="Book Antiqua" w:hAnsi="Book Antiqua"/>
          <w:sz w:val="24"/>
          <w:szCs w:val="24"/>
          <w:lang w:val="fr-FR"/>
        </w:rPr>
        <w:t>.</w:t>
      </w:r>
      <w:r w:rsidR="00115360" w:rsidRPr="00DB2EB9">
        <w:rPr>
          <w:rFonts w:ascii="Book Antiqua" w:hAnsi="Book Antiqua"/>
          <w:sz w:val="24"/>
          <w:szCs w:val="24"/>
        </w:rPr>
        <w:t xml:space="preserve"> </w:t>
      </w:r>
      <w:r w:rsidRPr="000A2CF0">
        <w:rPr>
          <w:rFonts w:ascii="Book Antiqua" w:hAnsi="Book Antiqua"/>
          <w:sz w:val="24"/>
          <w:szCs w:val="24"/>
          <w:lang w:val="fr-FR"/>
        </w:rPr>
        <w:t>Les risques actuels et les mesures de prévention et d'atténuation sont détaillés dans le registre des risques.</w:t>
      </w:r>
      <w:r w:rsidR="000E48C1" w:rsidRPr="00DB2EB9">
        <w:rPr>
          <w:rFonts w:ascii="Book Antiqua" w:hAnsi="Book Antiqua"/>
          <w:sz w:val="24"/>
          <w:szCs w:val="24"/>
        </w:rPr>
        <w:t xml:space="preserve"> </w:t>
      </w:r>
    </w:p>
    <w:p w14:paraId="6310F466" w14:textId="64CDB175" w:rsidR="004C6AF1" w:rsidRPr="00DB2EB9" w:rsidRDefault="00CB3FD0" w:rsidP="0089530B">
      <w:pPr>
        <w:rPr>
          <w:rFonts w:ascii="Book Antiqua" w:hAnsi="Book Antiqua"/>
          <w:sz w:val="24"/>
          <w:szCs w:val="24"/>
        </w:rPr>
      </w:pPr>
      <w:r w:rsidRPr="000A2CF0">
        <w:rPr>
          <w:rFonts w:ascii="Book Antiqua" w:hAnsi="Book Antiqua"/>
          <w:sz w:val="24"/>
          <w:szCs w:val="24"/>
          <w:lang w:val="fr-FR"/>
        </w:rPr>
        <w:t>Les contrôles préventifs visent à gérer la source du risque dans le but de réduire la probabilité que celui-ci se produise.</w:t>
      </w:r>
      <w:r w:rsidR="00E34966" w:rsidRPr="00DB2EB9">
        <w:rPr>
          <w:rFonts w:ascii="Book Antiqua" w:hAnsi="Book Antiqua"/>
          <w:sz w:val="24"/>
          <w:szCs w:val="24"/>
        </w:rPr>
        <w:t xml:space="preserve"> </w:t>
      </w:r>
    </w:p>
    <w:p w14:paraId="79B35330" w14:textId="79B80E2B" w:rsidR="004C6AF1" w:rsidRPr="00DB2EB9" w:rsidRDefault="004C6AF1" w:rsidP="0089530B">
      <w:pPr>
        <w:rPr>
          <w:rFonts w:ascii="Book Antiqua" w:hAnsi="Book Antiqua"/>
          <w:sz w:val="24"/>
          <w:szCs w:val="24"/>
        </w:rPr>
      </w:pPr>
    </w:p>
    <w:p w14:paraId="07BAC24A" w14:textId="529DEEA7" w:rsidR="0095302A" w:rsidRPr="00DB2EB9" w:rsidRDefault="008A6653" w:rsidP="00EC4CFC">
      <w:pPr>
        <w:rPr>
          <w:rFonts w:ascii="Book Antiqua" w:hAnsi="Book Antiqua"/>
          <w:sz w:val="24"/>
          <w:szCs w:val="24"/>
        </w:rPr>
      </w:pPr>
      <w:r w:rsidRPr="000A2CF0">
        <w:rPr>
          <w:rFonts w:ascii="Book Antiqua" w:hAnsi="Book Antiqua"/>
          <w:sz w:val="24"/>
          <w:szCs w:val="24"/>
          <w:lang w:val="fr-FR"/>
        </w:rPr>
        <w:t>.</w:t>
      </w:r>
      <w:r w:rsidR="00E34966" w:rsidRPr="00DB2EB9">
        <w:rPr>
          <w:rFonts w:ascii="Book Antiqua" w:hAnsi="Book Antiqua"/>
          <w:sz w:val="24"/>
          <w:szCs w:val="24"/>
        </w:rPr>
        <w:t xml:space="preserve"> </w:t>
      </w:r>
      <w:r w:rsidR="00894903" w:rsidRPr="000A2CF0">
        <w:rPr>
          <w:rFonts w:ascii="Book Antiqua" w:hAnsi="Book Antiqua"/>
          <w:sz w:val="24"/>
          <w:szCs w:val="24"/>
          <w:lang w:val="fr-FR"/>
        </w:rPr>
        <w:t xml:space="preserve">Quelques exemples (non exhaustifs) </w:t>
      </w:r>
      <w:r w:rsidRPr="000A2CF0">
        <w:rPr>
          <w:rFonts w:ascii="Book Antiqua" w:hAnsi="Book Antiqua"/>
          <w:sz w:val="24"/>
          <w:szCs w:val="24"/>
          <w:lang w:val="fr-FR"/>
        </w:rPr>
        <w:t>de contrôles préventifs</w:t>
      </w:r>
      <w:r w:rsidR="00894903" w:rsidRPr="000A2CF0">
        <w:rPr>
          <w:rFonts w:ascii="Book Antiqua" w:hAnsi="Book Antiqua"/>
          <w:sz w:val="24"/>
          <w:szCs w:val="24"/>
          <w:lang w:val="fr-FR"/>
        </w:rPr>
        <w:t>:</w:t>
      </w:r>
      <w:r w:rsidR="00E34966" w:rsidRPr="00DB2EB9">
        <w:rPr>
          <w:rFonts w:ascii="Book Antiqua" w:hAnsi="Book Antiqua"/>
          <w:sz w:val="24"/>
          <w:szCs w:val="24"/>
        </w:rPr>
        <w:t xml:space="preserve"> </w:t>
      </w:r>
      <w:r w:rsidRPr="000A2CF0">
        <w:rPr>
          <w:rFonts w:ascii="Book Antiqua" w:hAnsi="Book Antiqua"/>
          <w:sz w:val="24"/>
          <w:szCs w:val="24"/>
          <w:lang w:val="fr-FR"/>
        </w:rPr>
        <w:t>(</w:t>
      </w:r>
      <w:r w:rsidR="00EC4CFC" w:rsidRPr="000A2CF0">
        <w:rPr>
          <w:rFonts w:ascii="Book Antiqua" w:hAnsi="Book Antiqua"/>
          <w:sz w:val="24"/>
          <w:szCs w:val="24"/>
          <w:lang w:val="fr-FR"/>
        </w:rPr>
        <w:t>1) la formation du personnel, des consultants à long terme et des bénéficiaires de subventions ; 2) la mise en place de procédures adéquates</w:t>
      </w:r>
      <w:r w:rsidRPr="000A2CF0">
        <w:rPr>
          <w:rFonts w:ascii="Book Antiqua" w:hAnsi="Book Antiqua"/>
          <w:sz w:val="24"/>
          <w:szCs w:val="24"/>
          <w:lang w:val="fr-FR"/>
        </w:rPr>
        <w:t>;</w:t>
      </w:r>
      <w:r w:rsidR="00E34966" w:rsidRPr="00DB2EB9">
        <w:rPr>
          <w:rFonts w:ascii="Book Antiqua" w:hAnsi="Book Antiqua"/>
          <w:sz w:val="24"/>
          <w:szCs w:val="24"/>
        </w:rPr>
        <w:t xml:space="preserve"> </w:t>
      </w:r>
    </w:p>
    <w:p w14:paraId="2AC6355B" w14:textId="2646B679" w:rsidR="00E34966" w:rsidRPr="00DB2EB9" w:rsidRDefault="00EC4CFC" w:rsidP="0089530B">
      <w:pPr>
        <w:rPr>
          <w:rFonts w:ascii="Book Antiqua" w:hAnsi="Book Antiqua"/>
          <w:sz w:val="24"/>
          <w:szCs w:val="24"/>
        </w:rPr>
      </w:pPr>
      <w:r w:rsidRPr="000A2CF0">
        <w:rPr>
          <w:rFonts w:ascii="Book Antiqua" w:hAnsi="Book Antiqua"/>
          <w:sz w:val="24"/>
          <w:szCs w:val="24"/>
          <w:lang w:val="fr-FR"/>
        </w:rPr>
        <w:t>(3) des contrats et des accords comportant des sections relatives à la fraude et à la lutte contre la corruption ; (4) la séparation financière des fonctions ; et (5) une gouvernance appropriée.</w:t>
      </w:r>
    </w:p>
    <w:p w14:paraId="25EF1405" w14:textId="77777777" w:rsidR="00E83F47" w:rsidRPr="00DB2EB9" w:rsidRDefault="00E83F47" w:rsidP="0089530B">
      <w:pPr>
        <w:rPr>
          <w:rFonts w:ascii="Book Antiqua" w:hAnsi="Book Antiqua"/>
          <w:sz w:val="24"/>
          <w:szCs w:val="24"/>
        </w:rPr>
      </w:pPr>
    </w:p>
    <w:p w14:paraId="54539C21" w14:textId="18077B5E" w:rsidR="00E34966" w:rsidRPr="00DB2EB9" w:rsidRDefault="00EC4CFC" w:rsidP="0089530B">
      <w:pPr>
        <w:rPr>
          <w:rFonts w:ascii="Book Antiqua" w:hAnsi="Book Antiqua"/>
          <w:sz w:val="24"/>
          <w:szCs w:val="24"/>
        </w:rPr>
      </w:pPr>
      <w:r w:rsidRPr="000A2CF0">
        <w:rPr>
          <w:rFonts w:ascii="Book Antiqua" w:hAnsi="Book Antiqua"/>
          <w:sz w:val="24"/>
          <w:szCs w:val="24"/>
          <w:lang w:val="fr-FR"/>
        </w:rPr>
        <w:t>Les contrôles de détection permettent de déceler activement les fraudes et prévoient des mécanismes de signalement des fraudes.</w:t>
      </w:r>
      <w:r w:rsidR="00E34966" w:rsidRPr="00DB2EB9">
        <w:rPr>
          <w:rFonts w:ascii="Book Antiqua" w:hAnsi="Book Antiqua"/>
          <w:sz w:val="24"/>
          <w:szCs w:val="24"/>
        </w:rPr>
        <w:t xml:space="preserve"> </w:t>
      </w:r>
      <w:r w:rsidR="00894903" w:rsidRPr="000A2CF0">
        <w:rPr>
          <w:rFonts w:ascii="Book Antiqua" w:hAnsi="Book Antiqua"/>
          <w:sz w:val="24"/>
          <w:szCs w:val="24"/>
          <w:lang w:val="fr-FR"/>
        </w:rPr>
        <w:t xml:space="preserve">Quelques exemples (non exhaustifs) de </w:t>
      </w:r>
      <w:r w:rsidRPr="000A2CF0">
        <w:rPr>
          <w:rFonts w:ascii="Book Antiqua" w:hAnsi="Book Antiqua"/>
          <w:sz w:val="24"/>
          <w:szCs w:val="24"/>
          <w:lang w:val="fr-FR"/>
        </w:rPr>
        <w:t>contrôles de détection</w:t>
      </w:r>
      <w:r w:rsidR="00894903" w:rsidRPr="000A2CF0">
        <w:rPr>
          <w:rFonts w:ascii="Book Antiqua" w:hAnsi="Book Antiqua"/>
          <w:sz w:val="24"/>
          <w:szCs w:val="24"/>
          <w:lang w:val="fr-FR"/>
        </w:rPr>
        <w:t>:</w:t>
      </w:r>
      <w:r w:rsidR="00E34966" w:rsidRPr="00DB2EB9">
        <w:rPr>
          <w:rFonts w:ascii="Book Antiqua" w:hAnsi="Book Antiqua"/>
          <w:sz w:val="24"/>
          <w:szCs w:val="24"/>
        </w:rPr>
        <w:t xml:space="preserve"> </w:t>
      </w:r>
      <w:r w:rsidRPr="000A2CF0">
        <w:rPr>
          <w:rFonts w:ascii="Book Antiqua" w:hAnsi="Book Antiqua"/>
          <w:sz w:val="24"/>
          <w:szCs w:val="24"/>
          <w:lang w:val="fr-FR"/>
        </w:rPr>
        <w:t>(1) audits internes et audits des bénéficiaires ; (2) suivi des bénéficiaires par le biais de visites sur place, d'appels téléphoniques, etc.</w:t>
      </w:r>
    </w:p>
    <w:p w14:paraId="26996FE3" w14:textId="77777777" w:rsidR="00E34966" w:rsidRPr="00DB2EB9" w:rsidRDefault="00E34966" w:rsidP="0089530B">
      <w:pPr>
        <w:rPr>
          <w:rFonts w:ascii="Book Antiqua" w:hAnsi="Book Antiqua"/>
          <w:sz w:val="24"/>
          <w:szCs w:val="24"/>
        </w:rPr>
      </w:pPr>
    </w:p>
    <w:p w14:paraId="67661F65" w14:textId="642536DF" w:rsidR="000E48C1" w:rsidRPr="00DB2EB9" w:rsidRDefault="005D169E" w:rsidP="0089530B">
      <w:pPr>
        <w:rPr>
          <w:rFonts w:ascii="Book Antiqua" w:hAnsi="Book Antiqua"/>
          <w:sz w:val="24"/>
          <w:szCs w:val="24"/>
        </w:rPr>
      </w:pPr>
      <w:r w:rsidRPr="000A2CF0">
        <w:rPr>
          <w:rFonts w:ascii="Book Antiqua" w:hAnsi="Book Antiqua"/>
          <w:sz w:val="24"/>
          <w:szCs w:val="24"/>
          <w:lang w:val="fr-FR"/>
        </w:rPr>
        <w:t>Les contrôles correctifs visent à réduire les conséquences d'un risque une fois que l'événement s'est produit, en vue de prévenir également toute occurrence future.</w:t>
      </w:r>
      <w:r w:rsidR="00E34966" w:rsidRPr="00DB2EB9">
        <w:rPr>
          <w:rFonts w:ascii="Book Antiqua" w:hAnsi="Book Antiqua"/>
          <w:sz w:val="24"/>
          <w:szCs w:val="24"/>
        </w:rPr>
        <w:t xml:space="preserve"> </w:t>
      </w:r>
      <w:r w:rsidR="00894903" w:rsidRPr="000A2CF0">
        <w:rPr>
          <w:rFonts w:ascii="Book Antiqua" w:hAnsi="Book Antiqua"/>
          <w:sz w:val="24"/>
          <w:szCs w:val="24"/>
          <w:lang w:val="fr-FR"/>
        </w:rPr>
        <w:t xml:space="preserve">Quelques exemples (non exhaustifs) de </w:t>
      </w:r>
      <w:r w:rsidRPr="000A2CF0">
        <w:rPr>
          <w:rFonts w:ascii="Book Antiqua" w:hAnsi="Book Antiqua"/>
          <w:sz w:val="24"/>
          <w:szCs w:val="24"/>
          <w:lang w:val="fr-FR"/>
        </w:rPr>
        <w:t>contrôles correctifs</w:t>
      </w:r>
      <w:r w:rsidR="00894903" w:rsidRPr="000A2CF0">
        <w:rPr>
          <w:rFonts w:ascii="Book Antiqua" w:hAnsi="Book Antiqua"/>
          <w:sz w:val="24"/>
          <w:szCs w:val="24"/>
          <w:lang w:val="fr-FR"/>
        </w:rPr>
        <w:t>:</w:t>
      </w:r>
      <w:r w:rsidR="00E34966" w:rsidRPr="00DB2EB9">
        <w:rPr>
          <w:rFonts w:ascii="Book Antiqua" w:hAnsi="Book Antiqua"/>
          <w:sz w:val="24"/>
          <w:szCs w:val="24"/>
        </w:rPr>
        <w:t xml:space="preserve"> </w:t>
      </w:r>
      <w:r w:rsidRPr="000A2CF0">
        <w:rPr>
          <w:rFonts w:ascii="Book Antiqua" w:hAnsi="Book Antiqua"/>
          <w:sz w:val="24"/>
          <w:szCs w:val="24"/>
          <w:lang w:val="fr-FR"/>
        </w:rPr>
        <w:t>(1) assurance ; (2) surveillance accrue ; (3) mise à jour ou création de nouvelles politiques et procédures ; et (4) formations supplémentaires.</w:t>
      </w:r>
      <w:r w:rsidR="000E48C1" w:rsidRPr="00DB2EB9">
        <w:rPr>
          <w:rFonts w:ascii="Book Antiqua" w:hAnsi="Book Antiqua"/>
          <w:sz w:val="24"/>
          <w:szCs w:val="24"/>
        </w:rPr>
        <w:t xml:space="preserve"> </w:t>
      </w:r>
    </w:p>
    <w:p w14:paraId="192FE031" w14:textId="77777777" w:rsidR="00173B93" w:rsidRPr="00DB2EB9" w:rsidRDefault="00173B93" w:rsidP="00173B93">
      <w:pPr>
        <w:pStyle w:val="Ttulo1"/>
        <w:tabs>
          <w:tab w:val="left" w:pos="364"/>
        </w:tabs>
        <w:ind w:left="0"/>
        <w:rPr>
          <w:rFonts w:ascii="Book Antiqua" w:hAnsi="Book Antiqua" w:cstheme="minorHAnsi"/>
          <w:b w:val="0"/>
          <w:bCs w:val="0"/>
          <w:spacing w:val="-1"/>
          <w:sz w:val="24"/>
          <w:szCs w:val="24"/>
        </w:rPr>
      </w:pPr>
    </w:p>
    <w:p w14:paraId="5CB86B93" w14:textId="30AE5C07" w:rsidR="00173B93" w:rsidRPr="00DB2EB9" w:rsidRDefault="005D169E" w:rsidP="00173B93">
      <w:pPr>
        <w:pStyle w:val="Ttulo1"/>
        <w:tabs>
          <w:tab w:val="left" w:pos="364"/>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 xml:space="preserve">Responsabilités du personnel du </w:t>
      </w:r>
      <w:proofErr w:type="spellStart"/>
      <w:r w:rsidRPr="000A2CF0">
        <w:rPr>
          <w:rFonts w:ascii="Book Antiqua" w:hAnsi="Book Antiqua" w:cstheme="minorHAnsi"/>
          <w:spacing w:val="-1"/>
          <w:sz w:val="24"/>
          <w:szCs w:val="24"/>
          <w:lang w:val="fr-FR"/>
        </w:rPr>
        <w:t>DRF</w:t>
      </w:r>
      <w:proofErr w:type="spellEnd"/>
    </w:p>
    <w:p w14:paraId="2A03D3F3" w14:textId="05D96D1E" w:rsidR="00173B93" w:rsidRPr="00DB2EB9" w:rsidRDefault="000A14B3" w:rsidP="00173B93">
      <w:pPr>
        <w:pStyle w:val="Textoindependiente"/>
        <w:tabs>
          <w:tab w:val="left" w:pos="364"/>
        </w:tabs>
        <w:ind w:left="0"/>
        <w:rPr>
          <w:rFonts w:ascii="Book Antiqua" w:hAnsi="Book Antiqua" w:cstheme="minorHAnsi"/>
          <w:i/>
          <w:iCs/>
          <w:sz w:val="24"/>
          <w:szCs w:val="24"/>
        </w:rPr>
      </w:pPr>
      <w:r w:rsidRPr="000A2CF0">
        <w:rPr>
          <w:rFonts w:ascii="Book Antiqua" w:hAnsi="Book Antiqua" w:cstheme="minorHAnsi"/>
          <w:i/>
          <w:iCs/>
          <w:spacing w:val="-1"/>
          <w:sz w:val="24"/>
          <w:szCs w:val="24"/>
          <w:lang w:val="fr-FR"/>
        </w:rPr>
        <w:t xml:space="preserve">Gestionnaires </w:t>
      </w:r>
      <w:r w:rsidR="005D169E" w:rsidRPr="000A2CF0">
        <w:rPr>
          <w:rFonts w:ascii="Book Antiqua" w:hAnsi="Book Antiqua" w:cstheme="minorHAnsi"/>
          <w:i/>
          <w:iCs/>
          <w:spacing w:val="-1"/>
          <w:sz w:val="24"/>
          <w:szCs w:val="24"/>
          <w:lang w:val="fr-FR"/>
        </w:rPr>
        <w:t xml:space="preserve"> et superviseurs</w:t>
      </w:r>
      <w:r w:rsidR="00CA56E6" w:rsidRPr="00DB2EB9">
        <w:t>²</w:t>
      </w:r>
    </w:p>
    <w:p w14:paraId="6FE6DA2E" w14:textId="333D4084" w:rsidR="00173B93" w:rsidRPr="00DB2EB9" w:rsidRDefault="000A14B3" w:rsidP="0089530B">
      <w:pPr>
        <w:rPr>
          <w:rFonts w:ascii="Book Antiqua" w:hAnsi="Book Antiqua"/>
          <w:sz w:val="24"/>
          <w:szCs w:val="24"/>
        </w:rPr>
      </w:pPr>
      <w:r w:rsidRPr="000A2CF0">
        <w:rPr>
          <w:rFonts w:ascii="Book Antiqua" w:hAnsi="Book Antiqua"/>
          <w:sz w:val="24"/>
          <w:szCs w:val="24"/>
          <w:lang w:val="fr-FR"/>
        </w:rPr>
        <w:t>Il incombe aux gestionnaires et aux superviseurs de prendre connaissance des types de fraude susceptibles de se produire dans leur service, d'être attentifs à toute indication de fraude ou d'activité irrégulière et de pratiquer des contrôles pour éviter de tels cas.</w:t>
      </w:r>
      <w:r w:rsidR="00173B93" w:rsidRPr="00DB2EB9">
        <w:rPr>
          <w:rFonts w:ascii="Book Antiqua" w:hAnsi="Book Antiqua"/>
          <w:sz w:val="24"/>
          <w:szCs w:val="24"/>
        </w:rPr>
        <w:t xml:space="preserve"> </w:t>
      </w:r>
      <w:r w:rsidRPr="000A2CF0">
        <w:rPr>
          <w:rFonts w:ascii="Book Antiqua" w:hAnsi="Book Antiqua"/>
          <w:sz w:val="24"/>
          <w:szCs w:val="24"/>
          <w:lang w:val="fr-FR"/>
        </w:rPr>
        <w:t>Les gestionnaires et les superviseurs doivent veiller à encourager le personnel à signaler les cas de fraude présumée.</w:t>
      </w:r>
    </w:p>
    <w:p w14:paraId="36E5B30D" w14:textId="77777777" w:rsidR="00E83F47" w:rsidRPr="00DB2EB9" w:rsidRDefault="00E83F47" w:rsidP="0089530B">
      <w:pPr>
        <w:rPr>
          <w:rFonts w:ascii="Book Antiqua" w:hAnsi="Book Antiqua"/>
          <w:sz w:val="24"/>
          <w:szCs w:val="24"/>
        </w:rPr>
      </w:pPr>
    </w:p>
    <w:p w14:paraId="54F0D223" w14:textId="490F9E3B" w:rsidR="00173B93" w:rsidRPr="00DB2EB9" w:rsidRDefault="000A14B3" w:rsidP="00173B93">
      <w:pPr>
        <w:pStyle w:val="Textoindependiente"/>
        <w:tabs>
          <w:tab w:val="left" w:pos="364"/>
        </w:tabs>
        <w:ind w:left="0"/>
        <w:rPr>
          <w:rFonts w:ascii="Book Antiqua" w:hAnsi="Book Antiqua" w:cstheme="minorHAnsi"/>
          <w:i/>
          <w:iCs/>
          <w:spacing w:val="-1"/>
          <w:sz w:val="24"/>
          <w:szCs w:val="24"/>
        </w:rPr>
      </w:pPr>
      <w:r w:rsidRPr="000A2CF0">
        <w:rPr>
          <w:rFonts w:ascii="Book Antiqua" w:hAnsi="Book Antiqua" w:cstheme="minorHAnsi"/>
          <w:i/>
          <w:iCs/>
          <w:spacing w:val="-1"/>
          <w:sz w:val="24"/>
          <w:szCs w:val="24"/>
          <w:lang w:val="fr-FR"/>
        </w:rPr>
        <w:t>Tout le personnel</w:t>
      </w:r>
      <w:r w:rsidR="00173B93" w:rsidRPr="00DB2EB9">
        <w:rPr>
          <w:rFonts w:ascii="Book Antiqua" w:hAnsi="Book Antiqua" w:cstheme="minorHAnsi"/>
          <w:i/>
          <w:iCs/>
          <w:spacing w:val="-1"/>
          <w:sz w:val="24"/>
          <w:szCs w:val="24"/>
        </w:rPr>
        <w:t xml:space="preserve"> </w:t>
      </w:r>
    </w:p>
    <w:p w14:paraId="35BA755D" w14:textId="1C75035F" w:rsidR="00173B93" w:rsidRPr="00DB2EB9" w:rsidRDefault="000A14B3" w:rsidP="0089530B">
      <w:pPr>
        <w:rPr>
          <w:rFonts w:ascii="Book Antiqua" w:hAnsi="Book Antiqua"/>
          <w:sz w:val="24"/>
          <w:szCs w:val="24"/>
        </w:rPr>
      </w:pPr>
      <w:r w:rsidRPr="000A2CF0">
        <w:rPr>
          <w:rFonts w:ascii="Book Antiqua" w:hAnsi="Book Antiqua"/>
          <w:sz w:val="24"/>
          <w:szCs w:val="24"/>
          <w:lang w:val="fr-FR"/>
        </w:rPr>
        <w:t>Il incombe à l'ensemble du personnel de mener à bien son travail de manière à prévenir la fraude sur le lieu de travail.</w:t>
      </w:r>
      <w:r w:rsidR="00173B93" w:rsidRPr="00DB2EB9">
        <w:rPr>
          <w:rFonts w:ascii="Book Antiqua" w:hAnsi="Book Antiqua"/>
          <w:spacing w:val="16"/>
          <w:sz w:val="24"/>
          <w:szCs w:val="24"/>
        </w:rPr>
        <w:t xml:space="preserve"> </w:t>
      </w:r>
      <w:r w:rsidRPr="000A2CF0">
        <w:rPr>
          <w:rFonts w:ascii="Book Antiqua" w:hAnsi="Book Antiqua"/>
          <w:spacing w:val="-2"/>
          <w:sz w:val="24"/>
          <w:szCs w:val="24"/>
          <w:lang w:val="fr-FR"/>
        </w:rPr>
        <w:t>Le personnel doit également être attentif aux cas de fraude, être conscient que des transactions ou des comportements inhabituels pourraient indiquer une fraude, et signaler les cas potentiels de fraude comme indiqué ci-dessous.</w:t>
      </w:r>
    </w:p>
    <w:p w14:paraId="4D3532CC" w14:textId="77777777" w:rsidR="008026FD" w:rsidRPr="00DB2EB9" w:rsidRDefault="008026FD" w:rsidP="0089530B">
      <w:pPr>
        <w:rPr>
          <w:rFonts w:ascii="Book Antiqua" w:hAnsi="Book Antiqua"/>
          <w:sz w:val="24"/>
          <w:szCs w:val="24"/>
        </w:rPr>
      </w:pPr>
    </w:p>
    <w:p w14:paraId="0CEA96ED" w14:textId="3795C5C3" w:rsidR="008026FD" w:rsidRPr="00DB2EB9" w:rsidRDefault="000A14B3" w:rsidP="0089530B">
      <w:pPr>
        <w:rPr>
          <w:rFonts w:ascii="Book Antiqua" w:hAnsi="Book Antiqua"/>
          <w:sz w:val="24"/>
          <w:szCs w:val="24"/>
        </w:rPr>
      </w:pPr>
      <w:r w:rsidRPr="000A2CF0">
        <w:rPr>
          <w:rFonts w:ascii="Book Antiqua" w:hAnsi="Book Antiqua"/>
          <w:sz w:val="24"/>
          <w:szCs w:val="24"/>
          <w:lang w:val="fr-FR"/>
        </w:rPr>
        <w:t>En outre, les identités de tous les membres du personnel et des bénéficiaires de subventions seront vérifiées chaque année par rapport aux annuaires mondiaux de lutte contre le terrorisme.</w:t>
      </w:r>
      <w:r w:rsidR="00370720" w:rsidRPr="00DB2EB9">
        <w:rPr>
          <w:rFonts w:ascii="Book Antiqua" w:hAnsi="Book Antiqua"/>
          <w:sz w:val="24"/>
          <w:szCs w:val="24"/>
        </w:rPr>
        <w:t xml:space="preserve"> </w:t>
      </w:r>
      <w:r w:rsidR="00D45D4F" w:rsidRPr="000A2CF0">
        <w:rPr>
          <w:rFonts w:ascii="Book Antiqua" w:hAnsi="Book Antiqua"/>
          <w:sz w:val="24"/>
          <w:szCs w:val="24"/>
          <w:lang w:val="fr-FR"/>
        </w:rPr>
        <w:t xml:space="preserve">Au moment de l'embauche ou de l'engagement, tout le personnel du </w:t>
      </w:r>
      <w:proofErr w:type="spellStart"/>
      <w:r w:rsidR="00D45D4F" w:rsidRPr="000A2CF0">
        <w:rPr>
          <w:rFonts w:ascii="Book Antiqua" w:hAnsi="Book Antiqua"/>
          <w:sz w:val="24"/>
          <w:szCs w:val="24"/>
          <w:lang w:val="fr-FR"/>
        </w:rPr>
        <w:t>DRF</w:t>
      </w:r>
      <w:proofErr w:type="spellEnd"/>
      <w:r w:rsidR="00D45D4F" w:rsidRPr="000A2CF0">
        <w:rPr>
          <w:rFonts w:ascii="Book Antiqua" w:hAnsi="Book Antiqua"/>
          <w:sz w:val="24"/>
          <w:szCs w:val="24"/>
          <w:lang w:val="fr-FR"/>
        </w:rPr>
        <w:t xml:space="preserve"> est soumis à une vérification des antécédents criminels conformément aux exigences légales locales</w:t>
      </w:r>
      <w:r w:rsidR="00894903" w:rsidRPr="000A2CF0">
        <w:rPr>
          <w:rFonts w:ascii="Book Antiqua" w:hAnsi="Book Antiqua"/>
          <w:sz w:val="24"/>
          <w:szCs w:val="24"/>
          <w:lang w:val="fr-FR"/>
        </w:rPr>
        <w:t>.</w:t>
      </w:r>
    </w:p>
    <w:p w14:paraId="1EACBB45" w14:textId="77777777" w:rsidR="00173B93" w:rsidRPr="00DB2EB9" w:rsidRDefault="00173B93" w:rsidP="00173B93">
      <w:pPr>
        <w:pStyle w:val="Textoindependiente"/>
        <w:spacing w:before="47" w:line="284" w:lineRule="auto"/>
        <w:ind w:left="0" w:right="113"/>
        <w:rPr>
          <w:rFonts w:ascii="Book Antiqua" w:hAnsi="Book Antiqua" w:cstheme="minorHAnsi"/>
          <w:sz w:val="24"/>
          <w:szCs w:val="24"/>
        </w:rPr>
      </w:pPr>
    </w:p>
    <w:p w14:paraId="6399103E" w14:textId="5308A83A" w:rsidR="00173B93" w:rsidRPr="00DB2EB9" w:rsidRDefault="00D45D4F" w:rsidP="00173B93">
      <w:pPr>
        <w:pStyle w:val="Ttulo1"/>
        <w:tabs>
          <w:tab w:val="left" w:pos="364"/>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Signalement de fraudes présumées</w:t>
      </w:r>
    </w:p>
    <w:p w14:paraId="3489EFA0" w14:textId="289D2995" w:rsidR="00E83F47" w:rsidRPr="00DB2EB9" w:rsidRDefault="00D45D4F" w:rsidP="00E83F47">
      <w:pPr>
        <w:rPr>
          <w:sz w:val="24"/>
          <w:szCs w:val="24"/>
        </w:rPr>
      </w:pPr>
      <w:r w:rsidRPr="000A2CF0">
        <w:rPr>
          <w:rFonts w:ascii="Book Antiqua" w:hAnsi="Book Antiqua"/>
          <w:sz w:val="24"/>
          <w:szCs w:val="24"/>
          <w:lang w:val="fr-FR"/>
        </w:rPr>
        <w:t>Le personnel est tenu de signaler les cas de fraude présumée.</w:t>
      </w:r>
      <w:r w:rsidR="00173B93" w:rsidRPr="00DB2EB9">
        <w:rPr>
          <w:rFonts w:ascii="Book Antiqua" w:hAnsi="Book Antiqua"/>
          <w:spacing w:val="30"/>
          <w:sz w:val="24"/>
          <w:szCs w:val="24"/>
        </w:rPr>
        <w:t xml:space="preserve"> </w:t>
      </w:r>
      <w:r w:rsidRPr="000A2CF0">
        <w:rPr>
          <w:rFonts w:ascii="Book Antiqua" w:hAnsi="Book Antiqua"/>
          <w:sz w:val="24"/>
          <w:szCs w:val="24"/>
          <w:lang w:val="fr-FR"/>
        </w:rPr>
        <w:t>Le personnel et les consultants à long terme doivent communiquer leurs soupçons à leur superviseur, au directeur adjoint et/ou au directeur exécutif.</w:t>
      </w:r>
      <w:r w:rsidR="00173B93" w:rsidRPr="00DB2EB9">
        <w:rPr>
          <w:rFonts w:ascii="Book Antiqua" w:hAnsi="Book Antiqua"/>
          <w:sz w:val="24"/>
          <w:szCs w:val="24"/>
        </w:rPr>
        <w:t xml:space="preserve"> </w:t>
      </w:r>
      <w:r w:rsidRPr="000A2CF0">
        <w:rPr>
          <w:rFonts w:ascii="Book Antiqua" w:hAnsi="Book Antiqua"/>
          <w:sz w:val="24"/>
          <w:szCs w:val="24"/>
          <w:lang w:val="fr-FR"/>
        </w:rPr>
        <w:t>Les inquiétudes peuvent également être signalées au comité exécutif du Conseil d'administration.</w:t>
      </w:r>
      <w:r w:rsidR="00173B93" w:rsidRPr="00DB2EB9">
        <w:rPr>
          <w:rFonts w:ascii="Book Antiqua" w:hAnsi="Book Antiqua"/>
          <w:sz w:val="24"/>
          <w:szCs w:val="24"/>
        </w:rPr>
        <w:t xml:space="preserve"> </w:t>
      </w:r>
      <w:r w:rsidR="00894903" w:rsidRPr="000A2CF0">
        <w:rPr>
          <w:rFonts w:ascii="Book Antiqua" w:hAnsi="Book Antiqua"/>
          <w:sz w:val="24"/>
          <w:szCs w:val="24"/>
          <w:lang w:val="fr-FR"/>
        </w:rPr>
        <w:t xml:space="preserve"> </w:t>
      </w:r>
      <w:r w:rsidRPr="000A2CF0">
        <w:rPr>
          <w:rFonts w:ascii="Book Antiqua" w:hAnsi="Book Antiqua"/>
          <w:sz w:val="24"/>
          <w:szCs w:val="24"/>
          <w:lang w:val="fr-FR"/>
        </w:rPr>
        <w:t xml:space="preserve">Pour les plaintes externes, les rapports doivent être </w:t>
      </w:r>
      <w:r w:rsidR="00894903" w:rsidRPr="000A2CF0">
        <w:rPr>
          <w:rFonts w:ascii="Book Antiqua" w:hAnsi="Book Antiqua"/>
          <w:sz w:val="24"/>
          <w:szCs w:val="24"/>
          <w:lang w:val="fr-FR"/>
        </w:rPr>
        <w:t xml:space="preserve">adressés à </w:t>
      </w:r>
      <w:hyperlink r:id="rId8" w:history="1">
        <w:r w:rsidR="00DB2EB9" w:rsidRPr="000A2CF0">
          <w:rPr>
            <w:rStyle w:val="Hipervnculo"/>
            <w:rFonts w:ascii="Book Antiqua" w:hAnsi="Book Antiqua"/>
            <w:color w:val="auto"/>
            <w:sz w:val="24"/>
            <w:szCs w:val="24"/>
          </w:rPr>
          <w:t>concerns@disabilityrightsfund.org</w:t>
        </w:r>
      </w:hyperlink>
      <w:r w:rsidR="00894903" w:rsidRPr="000A2CF0">
        <w:rPr>
          <w:rFonts w:ascii="Book Antiqua" w:hAnsi="Book Antiqua"/>
          <w:sz w:val="24"/>
          <w:szCs w:val="24"/>
          <w:lang w:val="fr-FR"/>
        </w:rPr>
        <w:t xml:space="preserve">, </w:t>
      </w:r>
      <w:r w:rsidR="00DB2EB9" w:rsidRPr="000A2CF0">
        <w:rPr>
          <w:rFonts w:ascii="Book Antiqua" w:hAnsi="Book Antiqua"/>
          <w:sz w:val="24"/>
          <w:szCs w:val="24"/>
          <w:lang w:val="fr-FR"/>
        </w:rPr>
        <w:t>dont le</w:t>
      </w:r>
      <w:r w:rsidR="00894903" w:rsidRPr="000A2CF0">
        <w:rPr>
          <w:rFonts w:ascii="Book Antiqua" w:hAnsi="Book Antiqua"/>
          <w:sz w:val="24"/>
          <w:szCs w:val="24"/>
          <w:lang w:val="fr-FR"/>
        </w:rPr>
        <w:t xml:space="preserve"> suivi </w:t>
      </w:r>
      <w:r w:rsidR="00DB2EB9" w:rsidRPr="000A2CF0">
        <w:rPr>
          <w:rFonts w:ascii="Book Antiqua" w:hAnsi="Book Antiqua"/>
          <w:sz w:val="24"/>
          <w:szCs w:val="24"/>
          <w:lang w:val="fr-FR"/>
        </w:rPr>
        <w:t xml:space="preserve"> est assuré </w:t>
      </w:r>
      <w:r w:rsidR="00894903" w:rsidRPr="000A2CF0">
        <w:rPr>
          <w:rFonts w:ascii="Book Antiqua" w:hAnsi="Book Antiqua"/>
          <w:sz w:val="24"/>
          <w:szCs w:val="24"/>
          <w:lang w:val="fr-FR"/>
        </w:rPr>
        <w:t>par le directeur exécutif, le directeur adjoint et le comité exécutif</w:t>
      </w:r>
      <w:r w:rsidRPr="000A2CF0">
        <w:rPr>
          <w:rFonts w:ascii="Book Antiqua" w:hAnsi="Book Antiqua"/>
          <w:sz w:val="24"/>
          <w:szCs w:val="24"/>
          <w:lang w:val="fr-FR"/>
        </w:rPr>
        <w:t>.</w:t>
      </w:r>
      <w:r w:rsidR="00E83F47" w:rsidRPr="00DB2EB9">
        <w:rPr>
          <w:rFonts w:ascii="Book Antiqua" w:hAnsi="Book Antiqua"/>
          <w:sz w:val="24"/>
          <w:szCs w:val="24"/>
        </w:rPr>
        <w:t xml:space="preserve"> </w:t>
      </w:r>
      <w:r w:rsidR="00894903" w:rsidRPr="000A2CF0">
        <w:rPr>
          <w:rFonts w:ascii="Book Antiqua" w:hAnsi="Book Antiqua"/>
          <w:sz w:val="24"/>
          <w:szCs w:val="24"/>
          <w:lang w:val="fr-FR"/>
        </w:rPr>
        <w:t xml:space="preserve">Des rapports peuvent également être envoyés à </w:t>
      </w:r>
      <w:hyperlink r:id="rId9" w:history="1">
        <w:r w:rsidR="00DB2EB9" w:rsidRPr="000A2CF0">
          <w:rPr>
            <w:rStyle w:val="Hipervnculo"/>
            <w:rFonts w:ascii="Book Antiqua" w:hAnsi="Book Antiqua"/>
            <w:color w:val="auto"/>
            <w:sz w:val="24"/>
            <w:szCs w:val="24"/>
            <w:lang w:val="fr-FR"/>
          </w:rPr>
          <w:t>compliance@disabilityrightsfund.org</w:t>
        </w:r>
      </w:hyperlink>
      <w:r w:rsidR="00894903" w:rsidRPr="000A2CF0">
        <w:rPr>
          <w:rFonts w:ascii="Book Antiqua" w:hAnsi="Book Antiqua"/>
          <w:sz w:val="24"/>
          <w:szCs w:val="24"/>
          <w:lang w:val="fr-FR"/>
        </w:rPr>
        <w:t>, qui est exclusivement contrôlé que par le comité exécutif.</w:t>
      </w:r>
    </w:p>
    <w:p w14:paraId="2BDF2A9D" w14:textId="77777777" w:rsidR="004C6AF1" w:rsidRPr="00DB2EB9" w:rsidRDefault="004C6AF1" w:rsidP="00400114">
      <w:pPr>
        <w:rPr>
          <w:rFonts w:ascii="Book Antiqua" w:hAnsi="Book Antiqua"/>
          <w:b/>
          <w:bCs/>
          <w:sz w:val="24"/>
          <w:szCs w:val="24"/>
        </w:rPr>
      </w:pPr>
    </w:p>
    <w:p w14:paraId="05BBC20F" w14:textId="02437DFF" w:rsidR="00173B93" w:rsidRPr="00DB2EB9" w:rsidRDefault="00DB2EB9" w:rsidP="00400114">
      <w:pPr>
        <w:rPr>
          <w:rFonts w:ascii="Book Antiqua" w:hAnsi="Book Antiqua"/>
          <w:b/>
          <w:bCs/>
          <w:sz w:val="24"/>
          <w:szCs w:val="24"/>
        </w:rPr>
      </w:pPr>
      <w:r w:rsidRPr="000A2CF0">
        <w:rPr>
          <w:rFonts w:ascii="Book Antiqua" w:hAnsi="Book Antiqua"/>
          <w:b/>
          <w:bCs/>
          <w:sz w:val="24"/>
          <w:szCs w:val="24"/>
          <w:lang w:val="fr-FR"/>
        </w:rPr>
        <w:t>Traitement des signalements de fraudes présumées</w:t>
      </w:r>
    </w:p>
    <w:p w14:paraId="1F81A366" w14:textId="1EEAC306" w:rsidR="00173B93" w:rsidRPr="00DB2EB9" w:rsidRDefault="00894903" w:rsidP="004C72E4">
      <w:pPr>
        <w:rPr>
          <w:rFonts w:ascii="Book Antiqua" w:hAnsi="Book Antiqua"/>
          <w:sz w:val="24"/>
          <w:szCs w:val="24"/>
        </w:rPr>
      </w:pPr>
      <w:r w:rsidRPr="000A2CF0">
        <w:rPr>
          <w:rFonts w:ascii="Book Antiqua" w:hAnsi="Book Antiqua"/>
          <w:sz w:val="24"/>
          <w:szCs w:val="24"/>
          <w:lang w:val="fr-FR"/>
        </w:rPr>
        <w:t xml:space="preserve">Toutes les allégations </w:t>
      </w:r>
      <w:r w:rsidR="00DB2EB9" w:rsidRPr="000A2CF0">
        <w:rPr>
          <w:rFonts w:ascii="Book Antiqua" w:hAnsi="Book Antiqua"/>
          <w:sz w:val="24"/>
          <w:szCs w:val="24"/>
          <w:lang w:val="fr-FR"/>
        </w:rPr>
        <w:t>de fraude</w:t>
      </w:r>
      <w:r w:rsidRPr="000A2CF0">
        <w:rPr>
          <w:rFonts w:ascii="Book Antiqua" w:hAnsi="Book Antiqua"/>
          <w:sz w:val="24"/>
          <w:szCs w:val="24"/>
          <w:lang w:val="fr-FR"/>
        </w:rPr>
        <w:t xml:space="preserve"> feront l'objet d'une enquête et seront traitées de manière équitable et conforme aux politiques et procédures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w:t>
      </w:r>
      <w:r w:rsidR="00E83F47" w:rsidRPr="00DB2EB9">
        <w:rPr>
          <w:rFonts w:ascii="Book Antiqua" w:hAnsi="Book Antiqua"/>
          <w:sz w:val="24"/>
          <w:szCs w:val="24"/>
        </w:rPr>
        <w:t xml:space="preserve"> </w:t>
      </w:r>
      <w:r w:rsidR="00DB2EB9" w:rsidRPr="000A2CF0">
        <w:rPr>
          <w:rFonts w:ascii="Book Antiqua" w:hAnsi="Book Antiqua"/>
          <w:sz w:val="24"/>
          <w:szCs w:val="24"/>
          <w:lang w:val="fr-FR"/>
        </w:rPr>
        <w:t>Les gestionnaires et les superviseurs ayant reçu des signalements de fraude présumée doivent immédiatement en informer le directeur exécutif, le directeur adjoint et/ou le comité exécutif</w:t>
      </w:r>
      <w:r w:rsidRPr="000A2CF0">
        <w:rPr>
          <w:rFonts w:ascii="Book Antiqua" w:hAnsi="Book Antiqua"/>
          <w:sz w:val="24"/>
          <w:szCs w:val="24"/>
          <w:lang w:val="fr-FR"/>
        </w:rPr>
        <w:t>.</w:t>
      </w:r>
      <w:r w:rsidR="00173B93" w:rsidRPr="00DB2EB9">
        <w:rPr>
          <w:rFonts w:ascii="Book Antiqua" w:hAnsi="Book Antiqua"/>
          <w:sz w:val="24"/>
          <w:szCs w:val="24"/>
        </w:rPr>
        <w:t xml:space="preserve"> </w:t>
      </w:r>
      <w:r w:rsidR="00DB2EB9" w:rsidRPr="000A2CF0">
        <w:rPr>
          <w:rFonts w:ascii="Book Antiqua" w:hAnsi="Book Antiqua"/>
          <w:sz w:val="24"/>
          <w:szCs w:val="24"/>
          <w:lang w:val="fr-FR"/>
        </w:rPr>
        <w:t>Cette notification rapide a pour but de garantir la transparence dans le traitement des dossiers.</w:t>
      </w:r>
      <w:r w:rsidR="00F76A0C" w:rsidRPr="00DB2EB9">
        <w:rPr>
          <w:rFonts w:ascii="Book Antiqua" w:hAnsi="Book Antiqua"/>
          <w:sz w:val="24"/>
          <w:szCs w:val="24"/>
        </w:rPr>
        <w:t xml:space="preserve"> </w:t>
      </w:r>
    </w:p>
    <w:p w14:paraId="6394269B" w14:textId="77777777" w:rsidR="004C72E4" w:rsidRPr="00DB2EB9" w:rsidRDefault="004C72E4" w:rsidP="004C72E4">
      <w:pPr>
        <w:rPr>
          <w:rFonts w:ascii="Book Antiqua" w:hAnsi="Book Antiqua"/>
          <w:sz w:val="24"/>
          <w:szCs w:val="24"/>
        </w:rPr>
      </w:pPr>
    </w:p>
    <w:p w14:paraId="79AE0AC9" w14:textId="5737F03F" w:rsidR="00E83F47" w:rsidRPr="00DB2EB9" w:rsidRDefault="00223171" w:rsidP="004C72E4">
      <w:pPr>
        <w:rPr>
          <w:rFonts w:ascii="Book Antiqua" w:hAnsi="Book Antiqua"/>
          <w:sz w:val="24"/>
          <w:szCs w:val="24"/>
        </w:rPr>
      </w:pPr>
      <w:r w:rsidRPr="000A2CF0">
        <w:rPr>
          <w:rFonts w:ascii="Book Antiqua" w:hAnsi="Book Antiqua"/>
          <w:sz w:val="24"/>
          <w:szCs w:val="24"/>
          <w:lang w:val="fr-FR"/>
        </w:rPr>
        <w:t xml:space="preserve">Les membres du personnel qui ne font pas partie de l'équipe de direction et les consultants à long terme qui soupçonnent une fraude </w:t>
      </w:r>
      <w:r w:rsidRPr="000A2CF0">
        <w:rPr>
          <w:rFonts w:ascii="Book Antiqua" w:hAnsi="Book Antiqua"/>
          <w:vanish/>
          <w:sz w:val="24"/>
          <w:szCs w:val="24"/>
          <w:lang w:val="fr-FR"/>
        </w:rPr>
        <w:t>doivent s’abstenir de :</w:t>
      </w:r>
    </w:p>
    <w:p w14:paraId="24E0C485" w14:textId="13BB4B25" w:rsidR="00E83F47" w:rsidRPr="00DB2EB9" w:rsidRDefault="00223171" w:rsidP="00223171">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Contacter directement le(s) suspect(s) pour établir les faits ou demander des explications.</w:t>
      </w:r>
    </w:p>
    <w:p w14:paraId="5DDFF3C3" w14:textId="51388D6F" w:rsidR="00E83F47" w:rsidRPr="00DB2EB9" w:rsidRDefault="00223171" w:rsidP="00223171">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Discuter du problème avec toute personne au sein du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xml:space="preserve"> autre que les personnes énumérées ci-dessus</w:t>
      </w:r>
      <w:r w:rsidRPr="000A2CF0">
        <w:rPr>
          <w:rFonts w:ascii="Book Antiqua" w:hAnsi="Book Antiqua" w:cstheme="minorHAnsi"/>
          <w:vanish/>
          <w:spacing w:val="-1"/>
          <w:sz w:val="24"/>
          <w:szCs w:val="24"/>
          <w:lang w:val="fr-FR"/>
        </w:rPr>
        <w:t>.</w:t>
      </w:r>
    </w:p>
    <w:p w14:paraId="534038FB" w14:textId="0FC2E40E" w:rsidR="00E83F47" w:rsidRPr="00DB2EB9" w:rsidRDefault="00223171" w:rsidP="00223171">
      <w:pPr>
        <w:pStyle w:val="Textoindependiente"/>
        <w:numPr>
          <w:ilvl w:val="0"/>
          <w:numId w:val="17"/>
        </w:numPr>
        <w:spacing w:line="280" w:lineRule="auto"/>
        <w:ind w:right="121"/>
        <w:rPr>
          <w:rFonts w:ascii="Book Antiqua" w:hAnsi="Book Antiqua" w:cstheme="minorHAnsi"/>
          <w:spacing w:val="-1"/>
          <w:sz w:val="24"/>
          <w:szCs w:val="24"/>
        </w:rPr>
      </w:pPr>
      <w:r w:rsidRPr="000A2CF0">
        <w:rPr>
          <w:rFonts w:ascii="Book Antiqua" w:hAnsi="Book Antiqua" w:cstheme="minorHAnsi"/>
          <w:spacing w:val="-1"/>
          <w:sz w:val="24"/>
          <w:szCs w:val="24"/>
          <w:lang w:val="fr-FR"/>
        </w:rPr>
        <w:t xml:space="preserve">Discuter du problème avec toute personne extérieure au </w:t>
      </w:r>
      <w:proofErr w:type="spellStart"/>
      <w:r w:rsidRPr="000A2CF0">
        <w:rPr>
          <w:rFonts w:ascii="Book Antiqua" w:hAnsi="Book Antiqua" w:cstheme="minorHAnsi"/>
          <w:spacing w:val="-1"/>
          <w:sz w:val="24"/>
          <w:szCs w:val="24"/>
          <w:lang w:val="fr-FR"/>
        </w:rPr>
        <w:t>DRF</w:t>
      </w:r>
      <w:proofErr w:type="spellEnd"/>
      <w:r w:rsidRPr="000A2CF0">
        <w:rPr>
          <w:rFonts w:ascii="Book Antiqua" w:hAnsi="Book Antiqua" w:cstheme="minorHAnsi"/>
          <w:spacing w:val="-1"/>
          <w:sz w:val="24"/>
          <w:szCs w:val="24"/>
          <w:lang w:val="fr-FR"/>
        </w:rPr>
        <w:t>, sauf si la loi l'exige</w:t>
      </w:r>
      <w:r w:rsidRPr="000A2CF0">
        <w:rPr>
          <w:rFonts w:ascii="Book Antiqua" w:hAnsi="Book Antiqua" w:cstheme="minorHAnsi"/>
          <w:vanish/>
          <w:spacing w:val="-1"/>
          <w:sz w:val="24"/>
          <w:szCs w:val="24"/>
          <w:lang w:val="fr-FR"/>
        </w:rPr>
        <w:t>.</w:t>
      </w:r>
      <w:r w:rsidR="00E83F47" w:rsidRPr="00DB2EB9">
        <w:rPr>
          <w:rFonts w:ascii="Book Antiqua" w:hAnsi="Book Antiqua" w:cstheme="minorHAnsi"/>
          <w:spacing w:val="-1"/>
          <w:sz w:val="24"/>
          <w:szCs w:val="24"/>
        </w:rPr>
        <w:t xml:space="preserve"> </w:t>
      </w:r>
    </w:p>
    <w:p w14:paraId="28D77F1E" w14:textId="77777777" w:rsidR="00E83F47" w:rsidRPr="00DB2EB9" w:rsidRDefault="00E83F47" w:rsidP="0095302A">
      <w:pPr>
        <w:pStyle w:val="Textoindependiente"/>
        <w:spacing w:line="284" w:lineRule="auto"/>
        <w:ind w:left="0" w:right="121"/>
        <w:rPr>
          <w:rFonts w:ascii="Book Antiqua" w:hAnsi="Book Antiqua" w:cstheme="minorHAnsi"/>
          <w:spacing w:val="-1"/>
          <w:sz w:val="24"/>
          <w:szCs w:val="24"/>
        </w:rPr>
      </w:pPr>
    </w:p>
    <w:p w14:paraId="4B663DF2" w14:textId="46876B13" w:rsidR="00173B93" w:rsidRPr="00DB2EB9" w:rsidRDefault="00223171" w:rsidP="00173B93">
      <w:pPr>
        <w:pStyle w:val="Ttulo1"/>
        <w:tabs>
          <w:tab w:val="left" w:pos="364"/>
        </w:tabs>
        <w:spacing w:before="47"/>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Garanties pour les lanceurs d'alerte</w:t>
      </w:r>
    </w:p>
    <w:p w14:paraId="2C63481A" w14:textId="709881CC" w:rsidR="00173B93" w:rsidRPr="00DB2EB9" w:rsidRDefault="00223171" w:rsidP="00400114">
      <w:pPr>
        <w:rPr>
          <w:rFonts w:ascii="Book Antiqua" w:hAnsi="Book Antiqua"/>
          <w:sz w:val="24"/>
          <w:szCs w:val="24"/>
        </w:rPr>
      </w:pPr>
      <w:r w:rsidRPr="000A2CF0">
        <w:rPr>
          <w:rFonts w:ascii="Book Antiqua" w:hAnsi="Book Antiqua"/>
          <w:sz w:val="24"/>
          <w:szCs w:val="24"/>
          <w:lang w:val="fr-FR"/>
        </w:rPr>
        <w:t>La sécurité des dénonciateurs est un élément très important pour les enquêteurs et ne doit pas être prise à la légère</w:t>
      </w:r>
      <w:r w:rsidR="00904A03" w:rsidRPr="000A2CF0">
        <w:rPr>
          <w:rFonts w:ascii="Book Antiqua" w:hAnsi="Book Antiqua"/>
          <w:vanish/>
          <w:sz w:val="24"/>
          <w:szCs w:val="24"/>
          <w:lang w:val="fr-FR"/>
        </w:rPr>
        <w:t>.</w:t>
      </w:r>
      <w:r w:rsidR="00173B93" w:rsidRPr="00DB2EB9">
        <w:rPr>
          <w:rFonts w:ascii="Book Antiqua" w:hAnsi="Book Antiqua"/>
          <w:spacing w:val="30"/>
          <w:sz w:val="24"/>
          <w:szCs w:val="24"/>
        </w:rPr>
        <w:t xml:space="preserve"> </w:t>
      </w:r>
      <w:r w:rsidR="00904A03" w:rsidRPr="000A2CF0">
        <w:rPr>
          <w:rFonts w:ascii="Book Antiqua" w:hAnsi="Book Antiqua"/>
          <w:sz w:val="24"/>
          <w:szCs w:val="24"/>
          <w:lang w:val="fr-FR"/>
        </w:rPr>
        <w:t>L'organisation a l'obligation de protéger les personnes qui se sont manifestées pour signaler des actes répréhensibles</w:t>
      </w:r>
      <w:r w:rsidR="00904A03" w:rsidRPr="000A2CF0">
        <w:rPr>
          <w:rFonts w:ascii="Book Antiqua" w:hAnsi="Book Antiqua"/>
          <w:vanish/>
          <w:sz w:val="24"/>
          <w:szCs w:val="24"/>
          <w:lang w:val="fr-FR"/>
        </w:rPr>
        <w:t>.</w:t>
      </w:r>
      <w:r w:rsidR="00173B93" w:rsidRPr="00DB2EB9">
        <w:rPr>
          <w:rFonts w:ascii="Book Antiqua" w:hAnsi="Book Antiqua"/>
          <w:sz w:val="24"/>
          <w:szCs w:val="24"/>
        </w:rPr>
        <w:t xml:space="preserve"> </w:t>
      </w:r>
      <w:r w:rsidR="00904A03" w:rsidRPr="000A2CF0">
        <w:rPr>
          <w:rFonts w:ascii="Book Antiqua" w:hAnsi="Book Antiqua"/>
          <w:sz w:val="24"/>
          <w:szCs w:val="24"/>
          <w:lang w:val="fr-FR"/>
        </w:rPr>
        <w:t xml:space="preserve">Pour plus d'informations, veuillez consulter la politique du </w:t>
      </w:r>
      <w:proofErr w:type="spellStart"/>
      <w:r w:rsidR="00904A03" w:rsidRPr="000A2CF0">
        <w:rPr>
          <w:rFonts w:ascii="Book Antiqua" w:hAnsi="Book Antiqua"/>
          <w:sz w:val="24"/>
          <w:szCs w:val="24"/>
          <w:lang w:val="fr-FR"/>
        </w:rPr>
        <w:t>DRF</w:t>
      </w:r>
      <w:proofErr w:type="spellEnd"/>
      <w:r w:rsidR="00904A03" w:rsidRPr="000A2CF0">
        <w:rPr>
          <w:rFonts w:ascii="Book Antiqua" w:hAnsi="Book Antiqua"/>
          <w:sz w:val="24"/>
          <w:szCs w:val="24"/>
          <w:lang w:val="fr-FR"/>
        </w:rPr>
        <w:t xml:space="preserve"> en matière de protection des lanceurs d'alerte</w:t>
      </w:r>
      <w:r w:rsidR="00904A03" w:rsidRPr="000A2CF0">
        <w:rPr>
          <w:rFonts w:ascii="Book Antiqua" w:hAnsi="Book Antiqua"/>
          <w:vanish/>
          <w:sz w:val="24"/>
          <w:szCs w:val="24"/>
          <w:lang w:val="fr-FR"/>
        </w:rPr>
        <w:t>.</w:t>
      </w:r>
    </w:p>
    <w:p w14:paraId="77D1E974" w14:textId="77777777" w:rsidR="00173B93" w:rsidRPr="00DB2EB9" w:rsidRDefault="00173B93" w:rsidP="00173B93">
      <w:pPr>
        <w:spacing w:before="4"/>
        <w:rPr>
          <w:rFonts w:ascii="Book Antiqua" w:eastAsia="Arial" w:hAnsi="Book Antiqua" w:cstheme="minorHAnsi"/>
          <w:sz w:val="24"/>
          <w:szCs w:val="24"/>
        </w:rPr>
      </w:pPr>
    </w:p>
    <w:p w14:paraId="4AF60971" w14:textId="7B9491D2" w:rsidR="00173B93" w:rsidRPr="00DB2EB9" w:rsidRDefault="00E16F1F" w:rsidP="00173B93">
      <w:pPr>
        <w:pStyle w:val="Ttulo1"/>
        <w:tabs>
          <w:tab w:val="left" w:pos="366"/>
        </w:tabs>
        <w:ind w:left="0"/>
        <w:rPr>
          <w:rFonts w:ascii="Book Antiqua" w:hAnsi="Book Antiqua" w:cstheme="minorHAnsi"/>
          <w:b w:val="0"/>
          <w:bCs w:val="0"/>
          <w:sz w:val="24"/>
          <w:szCs w:val="24"/>
        </w:rPr>
      </w:pPr>
      <w:r w:rsidRPr="000A2CF0">
        <w:rPr>
          <w:rFonts w:ascii="Book Antiqua" w:hAnsi="Book Antiqua" w:cstheme="minorHAnsi"/>
          <w:spacing w:val="-2"/>
          <w:sz w:val="24"/>
          <w:szCs w:val="24"/>
          <w:lang w:val="fr-FR"/>
        </w:rPr>
        <w:t>Actions consécutives aux enquêtes sur les fraudes</w:t>
      </w:r>
    </w:p>
    <w:p w14:paraId="5BD50918" w14:textId="68765955" w:rsidR="00173B93" w:rsidRPr="00DB2EB9" w:rsidRDefault="00E16F1F" w:rsidP="00E16F1F">
      <w:pPr>
        <w:pStyle w:val="Textoindependiente"/>
        <w:spacing w:line="280" w:lineRule="auto"/>
        <w:ind w:left="0" w:right="113"/>
        <w:rPr>
          <w:rFonts w:ascii="Book Antiqua" w:hAnsi="Book Antiqua" w:cstheme="minorHAnsi"/>
          <w:i/>
          <w:iCs/>
          <w:spacing w:val="-1"/>
          <w:sz w:val="24"/>
          <w:szCs w:val="24"/>
          <w:u w:color="000000"/>
        </w:rPr>
      </w:pPr>
      <w:r w:rsidRPr="000A2CF0">
        <w:rPr>
          <w:rFonts w:ascii="Book Antiqua" w:hAnsi="Book Antiqua" w:cstheme="minorHAnsi"/>
          <w:i/>
          <w:iCs/>
          <w:vanish/>
          <w:sz w:val="24"/>
          <w:szCs w:val="24"/>
          <w:u w:color="000000"/>
          <w:lang w:val="fr-FR"/>
        </w:rPr>
        <w:t>Procédures disciplinaires</w:t>
      </w:r>
    </w:p>
    <w:p w14:paraId="0ED5349B" w14:textId="290E5247" w:rsidR="00EE6CD9" w:rsidRPr="00DB2EB9" w:rsidRDefault="00894903" w:rsidP="00EE6CD9">
      <w:pPr>
        <w:rPr>
          <w:rFonts w:ascii="Book Antiqua" w:hAnsi="Book Antiqua"/>
          <w:sz w:val="24"/>
          <w:szCs w:val="24"/>
        </w:rPr>
      </w:pPr>
      <w:r w:rsidRPr="000A2CF0">
        <w:rPr>
          <w:rFonts w:ascii="Book Antiqua" w:hAnsi="Book Antiqua"/>
          <w:sz w:val="24"/>
          <w:szCs w:val="24"/>
          <w:lang w:val="fr-FR"/>
        </w:rPr>
        <w:t xml:space="preserve">En cas de soupçon ou de détection </w:t>
      </w:r>
      <w:r w:rsidR="00E16F1F" w:rsidRPr="000A2CF0">
        <w:rPr>
          <w:rFonts w:ascii="Book Antiqua" w:hAnsi="Book Antiqua"/>
          <w:sz w:val="24"/>
          <w:szCs w:val="24"/>
          <w:lang w:val="fr-FR"/>
        </w:rPr>
        <w:t>d’activités frauduleuses</w:t>
      </w:r>
      <w:r w:rsidRPr="000A2CF0">
        <w:rPr>
          <w:rFonts w:ascii="Book Antiqua" w:hAnsi="Book Antiqua"/>
          <w:sz w:val="24"/>
          <w:szCs w:val="24"/>
          <w:lang w:val="fr-FR"/>
        </w:rPr>
        <w:t xml:space="preserve"> par le personnel du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le directeur adjoint, le directeur exécutif et/ou le comité exécutif d</w:t>
      </w:r>
      <w:r w:rsidR="00E16F1F" w:rsidRPr="000A2CF0">
        <w:rPr>
          <w:rFonts w:ascii="Book Antiqua" w:hAnsi="Book Antiqua"/>
          <w:sz w:val="24"/>
          <w:szCs w:val="24"/>
          <w:lang w:val="fr-FR"/>
        </w:rPr>
        <w:t>u</w:t>
      </w:r>
      <w:r w:rsidRPr="000A2CF0">
        <w:rPr>
          <w:rFonts w:ascii="Book Antiqua" w:hAnsi="Book Antiqua"/>
          <w:sz w:val="24"/>
          <w:szCs w:val="24"/>
          <w:lang w:val="fr-FR"/>
        </w:rPr>
        <w:t xml:space="preserv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enquêteront sur le problème et détermineront la meilleure ligne de conduite à suivre.</w:t>
      </w:r>
      <w:r w:rsidR="00EE6CD9" w:rsidRPr="00DB2EB9">
        <w:rPr>
          <w:rFonts w:ascii="Book Antiqua" w:hAnsi="Book Antiqua"/>
          <w:sz w:val="24"/>
          <w:szCs w:val="24"/>
        </w:rPr>
        <w:t xml:space="preserve"> </w:t>
      </w:r>
      <w:r w:rsidRPr="000A2CF0">
        <w:rPr>
          <w:rFonts w:ascii="Book Antiqua" w:hAnsi="Book Antiqua"/>
          <w:sz w:val="24"/>
          <w:szCs w:val="24"/>
          <w:lang w:val="fr-FR"/>
        </w:rPr>
        <w:t xml:space="preserve">Jusqu'à la fin de l'enquête,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suivra les procédures disciplinaires décrites dans le Manuel de l'employé, la FAQ du Manuel du consultant du programme ou la FAQ des bénévoles/stagiaires.</w:t>
      </w:r>
      <w:r w:rsidR="00EE6CD9" w:rsidRPr="00DB2EB9">
        <w:rPr>
          <w:rFonts w:ascii="Book Antiqua" w:hAnsi="Book Antiqua"/>
          <w:sz w:val="24"/>
          <w:szCs w:val="24"/>
        </w:rPr>
        <w:t xml:space="preserve"> </w:t>
      </w:r>
      <w:r w:rsidRPr="000A2CF0">
        <w:rPr>
          <w:rFonts w:ascii="Book Antiqua" w:hAnsi="Book Antiqua"/>
          <w:sz w:val="24"/>
          <w:szCs w:val="24"/>
          <w:lang w:val="fr-FR"/>
        </w:rPr>
        <w:t xml:space="preserve">Si les allégations constituent une infraction pénale dans la juridiction où se présente </w:t>
      </w:r>
      <w:r w:rsidR="00E16F1F" w:rsidRPr="000A2CF0">
        <w:rPr>
          <w:rFonts w:ascii="Book Antiqua" w:hAnsi="Book Antiqua"/>
          <w:sz w:val="24"/>
          <w:szCs w:val="24"/>
          <w:lang w:val="fr-FR"/>
        </w:rPr>
        <w:t>le problème</w:t>
      </w:r>
      <w:r w:rsidRPr="000A2CF0">
        <w:rPr>
          <w:rFonts w:ascii="Book Antiqua" w:hAnsi="Book Antiqua"/>
          <w:sz w:val="24"/>
          <w:szCs w:val="24"/>
          <w:lang w:val="fr-FR"/>
        </w:rPr>
        <w:t>, il peut être fait appel à la police.</w:t>
      </w:r>
      <w:r w:rsidR="00EE6CD9" w:rsidRPr="00DB2EB9">
        <w:rPr>
          <w:rFonts w:ascii="Book Antiqua" w:hAnsi="Book Antiqua"/>
          <w:sz w:val="24"/>
          <w:szCs w:val="24"/>
        </w:rPr>
        <w:t xml:space="preserve"> </w:t>
      </w:r>
    </w:p>
    <w:p w14:paraId="7E4D35B7" w14:textId="7312A763" w:rsidR="0086307F" w:rsidRPr="00DB2EB9" w:rsidRDefault="0086307F" w:rsidP="00EE6CD9">
      <w:pPr>
        <w:rPr>
          <w:rFonts w:ascii="Book Antiqua" w:hAnsi="Book Antiqua"/>
          <w:sz w:val="24"/>
          <w:szCs w:val="24"/>
        </w:rPr>
      </w:pPr>
    </w:p>
    <w:p w14:paraId="2DAC6F30" w14:textId="7A80C1E0" w:rsidR="0086307F" w:rsidRPr="00DB2EB9" w:rsidRDefault="00894903" w:rsidP="00EE6CD9">
      <w:pPr>
        <w:rPr>
          <w:rFonts w:ascii="Book Antiqua" w:hAnsi="Book Antiqua"/>
          <w:sz w:val="24"/>
          <w:szCs w:val="24"/>
        </w:rPr>
      </w:pPr>
      <w:r w:rsidRPr="000A2CF0">
        <w:rPr>
          <w:rFonts w:ascii="Book Antiqua" w:hAnsi="Book Antiqua"/>
          <w:sz w:val="24"/>
          <w:szCs w:val="24"/>
          <w:lang w:val="fr-FR"/>
        </w:rPr>
        <w:t xml:space="preserve">En cas de soupçon ou de détection </w:t>
      </w:r>
      <w:r w:rsidR="00E16F1F" w:rsidRPr="000A2CF0">
        <w:rPr>
          <w:rFonts w:ascii="Book Antiqua" w:hAnsi="Book Antiqua"/>
          <w:sz w:val="24"/>
          <w:szCs w:val="24"/>
          <w:lang w:val="fr-FR"/>
        </w:rPr>
        <w:t>d’activités frauduleuses</w:t>
      </w:r>
      <w:r w:rsidRPr="000A2CF0">
        <w:rPr>
          <w:rFonts w:ascii="Book Antiqua" w:hAnsi="Book Antiqua"/>
          <w:sz w:val="24"/>
          <w:szCs w:val="24"/>
          <w:lang w:val="fr-FR"/>
        </w:rPr>
        <w:t xml:space="preserve"> commis</w:t>
      </w:r>
      <w:r w:rsidR="00E16F1F" w:rsidRPr="000A2CF0">
        <w:rPr>
          <w:rFonts w:ascii="Book Antiqua" w:hAnsi="Book Antiqua"/>
          <w:sz w:val="24"/>
          <w:szCs w:val="24"/>
          <w:lang w:val="fr-FR"/>
        </w:rPr>
        <w:t>e</w:t>
      </w:r>
      <w:r w:rsidRPr="000A2CF0">
        <w:rPr>
          <w:rFonts w:ascii="Book Antiqua" w:hAnsi="Book Antiqua"/>
          <w:sz w:val="24"/>
          <w:szCs w:val="24"/>
          <w:lang w:val="fr-FR"/>
        </w:rPr>
        <w:t xml:space="preserve"> par </w:t>
      </w:r>
      <w:r w:rsidR="00E16F1F" w:rsidRPr="000A2CF0">
        <w:rPr>
          <w:rFonts w:ascii="Book Antiqua" w:hAnsi="Book Antiqua"/>
          <w:sz w:val="24"/>
          <w:szCs w:val="24"/>
          <w:lang w:val="fr-FR"/>
        </w:rPr>
        <w:t>des</w:t>
      </w:r>
      <w:r w:rsidRPr="000A2CF0">
        <w:rPr>
          <w:rFonts w:ascii="Book Antiqua" w:hAnsi="Book Antiqua"/>
          <w:sz w:val="24"/>
          <w:szCs w:val="24"/>
          <w:lang w:val="fr-FR"/>
        </w:rPr>
        <w:t xml:space="preserve"> personnes</w:t>
      </w:r>
      <w:r w:rsidR="00E16F1F" w:rsidRPr="000A2CF0">
        <w:rPr>
          <w:rFonts w:ascii="Book Antiqua" w:hAnsi="Book Antiqua"/>
          <w:sz w:val="24"/>
          <w:szCs w:val="24"/>
          <w:lang w:val="fr-FR"/>
        </w:rPr>
        <w:t xml:space="preserve"> externes au </w:t>
      </w:r>
      <w:proofErr w:type="spellStart"/>
      <w:r w:rsidR="00E16F1F"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le directeur adjoint, le directeur exécutif et/ou le comité exécutif de la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détermineront la meilleure ligne de conduite à suivre.</w:t>
      </w:r>
      <w:r w:rsidR="0086307F" w:rsidRPr="00DB2EB9">
        <w:rPr>
          <w:rFonts w:ascii="Book Antiqua" w:hAnsi="Book Antiqua"/>
          <w:sz w:val="24"/>
          <w:szCs w:val="24"/>
        </w:rPr>
        <w:t xml:space="preserve"> </w:t>
      </w:r>
      <w:r w:rsidRPr="000A2CF0">
        <w:rPr>
          <w:rFonts w:ascii="Book Antiqua" w:hAnsi="Book Antiqua"/>
          <w:sz w:val="24"/>
          <w:szCs w:val="24"/>
          <w:lang w:val="fr-FR"/>
        </w:rPr>
        <w:t xml:space="preserve">Si les allégations constituent une infraction pénale dans la juridiction où se présente </w:t>
      </w:r>
      <w:r w:rsidR="00E16F1F" w:rsidRPr="000A2CF0">
        <w:rPr>
          <w:rFonts w:ascii="Book Antiqua" w:hAnsi="Book Antiqua"/>
          <w:sz w:val="24"/>
          <w:szCs w:val="24"/>
          <w:lang w:val="fr-FR"/>
        </w:rPr>
        <w:t>le problème</w:t>
      </w:r>
      <w:r w:rsidRPr="000A2CF0">
        <w:rPr>
          <w:rFonts w:ascii="Book Antiqua" w:hAnsi="Book Antiqua"/>
          <w:sz w:val="24"/>
          <w:szCs w:val="24"/>
          <w:lang w:val="fr-FR"/>
        </w:rPr>
        <w:t>, il peut être fait appel à la police.</w:t>
      </w:r>
      <w:r w:rsidR="0086307F" w:rsidRPr="00DB2EB9">
        <w:rPr>
          <w:rFonts w:ascii="Book Antiqua" w:hAnsi="Book Antiqua"/>
          <w:sz w:val="24"/>
          <w:szCs w:val="24"/>
        </w:rPr>
        <w:t xml:space="preserve"> </w:t>
      </w:r>
    </w:p>
    <w:p w14:paraId="612E99A0" w14:textId="77777777" w:rsidR="00173B93" w:rsidRPr="00DB2EB9" w:rsidRDefault="00173B93" w:rsidP="00400114">
      <w:pPr>
        <w:rPr>
          <w:rFonts w:ascii="Book Antiqua" w:hAnsi="Book Antiqua"/>
        </w:rPr>
      </w:pPr>
    </w:p>
    <w:p w14:paraId="53C87208" w14:textId="2A315ACD" w:rsidR="00173B93" w:rsidRPr="00DB2EB9" w:rsidRDefault="00C93425" w:rsidP="00C93425">
      <w:pPr>
        <w:pStyle w:val="Textoindependiente"/>
        <w:spacing w:line="280" w:lineRule="auto"/>
        <w:ind w:left="0" w:right="113"/>
        <w:rPr>
          <w:rFonts w:ascii="Book Antiqua" w:hAnsi="Book Antiqua" w:cstheme="minorHAnsi"/>
          <w:i/>
          <w:iCs/>
          <w:sz w:val="24"/>
          <w:szCs w:val="24"/>
        </w:rPr>
      </w:pPr>
      <w:r w:rsidRPr="000A2CF0">
        <w:rPr>
          <w:rFonts w:ascii="Book Antiqua" w:hAnsi="Book Antiqua" w:cstheme="minorHAnsi"/>
          <w:i/>
          <w:iCs/>
          <w:spacing w:val="-1"/>
          <w:sz w:val="24"/>
          <w:szCs w:val="24"/>
          <w:u w:color="000000"/>
          <w:lang w:val="fr-FR"/>
        </w:rPr>
        <w:t>Modifications des systèmes de contrôle</w:t>
      </w:r>
    </w:p>
    <w:p w14:paraId="4BCB6DC1" w14:textId="581FE73F" w:rsidR="00173B93" w:rsidRPr="00DB2EB9" w:rsidRDefault="00C93425" w:rsidP="0082484B">
      <w:pPr>
        <w:rPr>
          <w:rFonts w:ascii="Book Antiqua" w:hAnsi="Book Antiqua"/>
          <w:sz w:val="24"/>
          <w:szCs w:val="24"/>
        </w:rPr>
      </w:pPr>
      <w:r w:rsidRPr="000A2CF0">
        <w:rPr>
          <w:rFonts w:ascii="Book Antiqua" w:hAnsi="Book Antiqua"/>
          <w:sz w:val="24"/>
          <w:szCs w:val="24"/>
          <w:lang w:val="fr-FR"/>
        </w:rPr>
        <w:t>Il est probable que l'enquête sur les cas de fraude mette en évidence un dysfonctionnement de la supervision et/ou une défaillance ou une absence de contrôle ; la ligne de conduite recommandée pour améliorer les systèmes doit être documentée dans tout rapport d'enquête et mise en œuvre une fois ce rapport terminé.</w:t>
      </w:r>
    </w:p>
    <w:p w14:paraId="563E5E94" w14:textId="308229C0" w:rsidR="00173B93" w:rsidRPr="00DB2EB9" w:rsidRDefault="00173B93" w:rsidP="00173B93">
      <w:pPr>
        <w:spacing w:before="2"/>
        <w:rPr>
          <w:rFonts w:ascii="Book Antiqua" w:eastAsia="Arial" w:hAnsi="Book Antiqua" w:cstheme="minorHAnsi"/>
          <w:sz w:val="24"/>
          <w:szCs w:val="24"/>
        </w:rPr>
      </w:pPr>
    </w:p>
    <w:p w14:paraId="0C88814C" w14:textId="6BD4EC37" w:rsidR="004C6AF1" w:rsidRPr="00DB2EB9" w:rsidRDefault="004C6AF1" w:rsidP="00173B93">
      <w:pPr>
        <w:spacing w:before="2"/>
        <w:rPr>
          <w:rFonts w:ascii="Book Antiqua" w:eastAsia="Arial" w:hAnsi="Book Antiqua" w:cstheme="minorHAnsi"/>
          <w:sz w:val="24"/>
          <w:szCs w:val="24"/>
        </w:rPr>
      </w:pPr>
    </w:p>
    <w:p w14:paraId="6276EF3E" w14:textId="77777777" w:rsidR="004C6AF1" w:rsidRPr="00DB2EB9" w:rsidRDefault="004C6AF1" w:rsidP="00173B93">
      <w:pPr>
        <w:spacing w:before="2"/>
        <w:rPr>
          <w:rFonts w:ascii="Book Antiqua" w:eastAsia="Arial" w:hAnsi="Book Antiqua" w:cstheme="minorHAnsi"/>
          <w:sz w:val="24"/>
          <w:szCs w:val="24"/>
        </w:rPr>
      </w:pPr>
    </w:p>
    <w:p w14:paraId="31BF28F6" w14:textId="620FFEB1" w:rsidR="00173B93" w:rsidRPr="00DB2EB9" w:rsidRDefault="00C93425" w:rsidP="00C93425">
      <w:pPr>
        <w:pStyle w:val="Textoindependiente"/>
        <w:spacing w:line="280" w:lineRule="auto"/>
        <w:ind w:left="0" w:right="113"/>
        <w:rPr>
          <w:rFonts w:ascii="Book Antiqua" w:hAnsi="Book Antiqua" w:cstheme="minorHAnsi"/>
          <w:i/>
          <w:iCs/>
          <w:sz w:val="24"/>
          <w:szCs w:val="24"/>
        </w:rPr>
      </w:pPr>
      <w:r w:rsidRPr="000A2CF0">
        <w:rPr>
          <w:rFonts w:ascii="Book Antiqua" w:hAnsi="Book Antiqua" w:cstheme="minorHAnsi"/>
          <w:i/>
          <w:iCs/>
          <w:spacing w:val="-1"/>
          <w:sz w:val="24"/>
          <w:szCs w:val="24"/>
          <w:u w:color="000000"/>
          <w:lang w:val="fr-FR"/>
        </w:rPr>
        <w:t>Recouvrement des pertes</w:t>
      </w:r>
    </w:p>
    <w:p w14:paraId="38CFCB0F" w14:textId="054DCC00" w:rsidR="00173B93" w:rsidRPr="00DB2EB9" w:rsidRDefault="00C93425" w:rsidP="0082484B">
      <w:pPr>
        <w:rPr>
          <w:rFonts w:ascii="Book Antiqua" w:hAnsi="Book Antiqua"/>
          <w:sz w:val="24"/>
          <w:szCs w:val="24"/>
        </w:rPr>
      </w:pPr>
      <w:r w:rsidRPr="000A2CF0">
        <w:rPr>
          <w:rFonts w:ascii="Book Antiqua" w:hAnsi="Book Antiqua"/>
          <w:sz w:val="24"/>
          <w:szCs w:val="24"/>
          <w:lang w:val="fr-FR"/>
        </w:rPr>
        <w:t xml:space="preserve">Si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a subi une perte financière, une restitution peut être demandée pour tout bénéfice ou avantage obtenu</w:t>
      </w:r>
      <w:r w:rsidR="004A2529" w:rsidRPr="000A2CF0">
        <w:rPr>
          <w:rFonts w:ascii="Book Antiqua" w:hAnsi="Book Antiqua"/>
          <w:vanish/>
          <w:sz w:val="24"/>
          <w:szCs w:val="24"/>
          <w:lang w:val="fr-FR"/>
        </w:rPr>
        <w:t>.</w:t>
      </w:r>
      <w:r w:rsidR="00EE6CD9" w:rsidRPr="00DB2EB9">
        <w:rPr>
          <w:rFonts w:ascii="Book Antiqua" w:hAnsi="Book Antiqua"/>
          <w:sz w:val="24"/>
          <w:szCs w:val="24"/>
        </w:rPr>
        <w:t xml:space="preserve"> </w:t>
      </w:r>
      <w:r w:rsidR="00900084" w:rsidRPr="000A2CF0">
        <w:rPr>
          <w:rFonts w:ascii="Book Antiqua" w:hAnsi="Book Antiqua"/>
          <w:sz w:val="24"/>
          <w:szCs w:val="24"/>
          <w:lang w:val="fr-FR"/>
        </w:rPr>
        <w:t>Si la personne ou l'organisation ne peut ou ne veut pas compenser la perte, une action civile sera envisagée pour récupérer les pertes</w:t>
      </w:r>
      <w:r w:rsidR="00900084" w:rsidRPr="000A2CF0">
        <w:rPr>
          <w:rFonts w:ascii="Book Antiqua" w:hAnsi="Book Antiqua"/>
          <w:vanish/>
          <w:sz w:val="24"/>
          <w:szCs w:val="24"/>
          <w:lang w:val="fr-FR"/>
        </w:rPr>
        <w:t>.</w:t>
      </w:r>
      <w:r w:rsidR="00173B93" w:rsidRPr="00DB2EB9">
        <w:rPr>
          <w:rFonts w:ascii="Book Antiqua" w:hAnsi="Book Antiqua"/>
          <w:spacing w:val="12"/>
          <w:sz w:val="24"/>
          <w:szCs w:val="24"/>
        </w:rPr>
        <w:t xml:space="preserve"> </w:t>
      </w:r>
      <w:r w:rsidR="006267CB" w:rsidRPr="000A2CF0">
        <w:rPr>
          <w:rFonts w:ascii="Book Antiqua" w:hAnsi="Book Antiqua"/>
          <w:sz w:val="24"/>
          <w:szCs w:val="24"/>
          <w:lang w:val="fr-FR"/>
        </w:rPr>
        <w:t>Cela s'ajoute à toute procédure pénale qui pourrait être engagée.</w:t>
      </w:r>
      <w:r w:rsidR="00173B93" w:rsidRPr="00DB2EB9">
        <w:rPr>
          <w:rFonts w:ascii="Book Antiqua" w:hAnsi="Book Antiqua"/>
          <w:sz w:val="24"/>
          <w:szCs w:val="24"/>
        </w:rPr>
        <w:t xml:space="preserve"> </w:t>
      </w:r>
      <w:r w:rsidR="006267CB" w:rsidRPr="000A2CF0">
        <w:rPr>
          <w:rFonts w:ascii="Book Antiqua" w:hAnsi="Book Antiqua"/>
          <w:sz w:val="24"/>
          <w:szCs w:val="24"/>
          <w:lang w:val="fr-FR"/>
        </w:rPr>
        <w:t>La décision de récupérer ou non la perte, et éventuellement d'appliquer les procédures de suivi, sera prise au cas par cas.</w:t>
      </w:r>
      <w:r w:rsidR="00173B93" w:rsidRPr="00DB2EB9">
        <w:rPr>
          <w:rFonts w:ascii="Book Antiqua" w:hAnsi="Book Antiqua"/>
          <w:sz w:val="24"/>
          <w:szCs w:val="24"/>
        </w:rPr>
        <w:t xml:space="preserve"> </w:t>
      </w:r>
    </w:p>
    <w:p w14:paraId="43968FCE" w14:textId="77777777" w:rsidR="0086307F" w:rsidRPr="00DB2EB9" w:rsidRDefault="0086307F" w:rsidP="00400114">
      <w:pPr>
        <w:rPr>
          <w:rFonts w:ascii="Book Antiqua" w:hAnsi="Book Antiqua"/>
        </w:rPr>
      </w:pPr>
    </w:p>
    <w:p w14:paraId="226CCD4E" w14:textId="74D6BA13" w:rsidR="00173B93" w:rsidRPr="00DB2EB9" w:rsidRDefault="00894903" w:rsidP="00173B93">
      <w:pPr>
        <w:pStyle w:val="Ttulo1"/>
        <w:tabs>
          <w:tab w:val="left" w:pos="547"/>
        </w:tabs>
        <w:ind w:left="0"/>
        <w:rPr>
          <w:rFonts w:ascii="Book Antiqua" w:hAnsi="Book Antiqua" w:cstheme="minorHAnsi"/>
          <w:b w:val="0"/>
          <w:bCs w:val="0"/>
          <w:sz w:val="24"/>
          <w:szCs w:val="24"/>
        </w:rPr>
      </w:pPr>
      <w:r w:rsidRPr="000A2CF0">
        <w:rPr>
          <w:rFonts w:ascii="Book Antiqua" w:hAnsi="Book Antiqua" w:cstheme="minorHAnsi"/>
          <w:spacing w:val="-1"/>
          <w:sz w:val="24"/>
          <w:szCs w:val="24"/>
          <w:lang w:val="fr-FR"/>
        </w:rPr>
        <w:t>Rapports des donateurs et rapports réglementaires</w:t>
      </w:r>
    </w:p>
    <w:p w14:paraId="1EEF9208" w14:textId="6786532A" w:rsidR="00173B93" w:rsidRPr="00DB2EB9" w:rsidRDefault="00894903" w:rsidP="00400114">
      <w:pPr>
        <w:rPr>
          <w:rFonts w:ascii="Book Antiqua" w:hAnsi="Book Antiqua"/>
          <w:sz w:val="24"/>
          <w:szCs w:val="24"/>
        </w:rPr>
      </w:pPr>
      <w:r w:rsidRPr="000A2CF0">
        <w:rPr>
          <w:rFonts w:ascii="Book Antiqua" w:hAnsi="Book Antiqua"/>
          <w:spacing w:val="2"/>
          <w:sz w:val="24"/>
          <w:szCs w:val="24"/>
          <w:lang w:val="fr-FR"/>
        </w:rPr>
        <w:t xml:space="preserve">Le </w:t>
      </w:r>
      <w:proofErr w:type="spellStart"/>
      <w:r w:rsidRPr="000A2CF0">
        <w:rPr>
          <w:rFonts w:ascii="Book Antiqua" w:hAnsi="Book Antiqua"/>
          <w:spacing w:val="2"/>
          <w:sz w:val="24"/>
          <w:szCs w:val="24"/>
          <w:lang w:val="fr-FR"/>
        </w:rPr>
        <w:t>DRF</w:t>
      </w:r>
      <w:proofErr w:type="spellEnd"/>
      <w:r w:rsidRPr="000A2CF0">
        <w:rPr>
          <w:rFonts w:ascii="Book Antiqua" w:hAnsi="Book Antiqua"/>
          <w:spacing w:val="2"/>
          <w:sz w:val="24"/>
          <w:szCs w:val="24"/>
          <w:lang w:val="fr-FR"/>
        </w:rPr>
        <w:t xml:space="preserve"> est tenu de partager les détails des </w:t>
      </w:r>
      <w:r w:rsidR="006267CB" w:rsidRPr="000A2CF0">
        <w:rPr>
          <w:rFonts w:ascii="Book Antiqua" w:hAnsi="Book Antiqua"/>
          <w:spacing w:val="2"/>
          <w:sz w:val="24"/>
          <w:szCs w:val="24"/>
          <w:lang w:val="fr-FR"/>
        </w:rPr>
        <w:t>activités frauduleuses</w:t>
      </w:r>
      <w:r w:rsidRPr="000A2CF0">
        <w:rPr>
          <w:rFonts w:ascii="Book Antiqua" w:hAnsi="Book Antiqua"/>
          <w:spacing w:val="2"/>
          <w:sz w:val="24"/>
          <w:szCs w:val="24"/>
          <w:lang w:val="fr-FR"/>
        </w:rPr>
        <w:t xml:space="preserve"> avec certaines organisations externes telles que les bailleurs de fonds et les organismes de régulation.</w:t>
      </w:r>
      <w:r w:rsidR="00EE6CD9" w:rsidRPr="00DB2EB9">
        <w:rPr>
          <w:rFonts w:ascii="Book Antiqua" w:hAnsi="Book Antiqua"/>
          <w:sz w:val="24"/>
          <w:szCs w:val="24"/>
        </w:rPr>
        <w:t xml:space="preserve"> </w:t>
      </w:r>
      <w:proofErr w:type="spellStart"/>
      <w:r w:rsidR="006267CB" w:rsidRPr="000A2CF0">
        <w:rPr>
          <w:rFonts w:ascii="Book Antiqua" w:hAnsi="Book Antiqua"/>
          <w:sz w:val="24"/>
          <w:szCs w:val="24"/>
          <w:lang w:val="fr-FR"/>
        </w:rPr>
        <w:t>Veuillez vous</w:t>
      </w:r>
      <w:proofErr w:type="spellEnd"/>
      <w:r w:rsidR="006267CB" w:rsidRPr="000A2CF0">
        <w:rPr>
          <w:rFonts w:ascii="Book Antiqua" w:hAnsi="Book Antiqua"/>
          <w:sz w:val="24"/>
          <w:szCs w:val="24"/>
          <w:lang w:val="fr-FR"/>
        </w:rPr>
        <w:t xml:space="preserve"> référer au P</w:t>
      </w:r>
      <w:r w:rsidRPr="000A2CF0">
        <w:rPr>
          <w:rFonts w:ascii="Book Antiqua" w:hAnsi="Book Antiqua"/>
          <w:sz w:val="24"/>
          <w:szCs w:val="24"/>
          <w:lang w:val="fr-FR"/>
        </w:rPr>
        <w:t>rotocole de sauvegarde pour les modalités de dépôt des rapports.</w:t>
      </w:r>
    </w:p>
    <w:p w14:paraId="07DA429E" w14:textId="77777777" w:rsidR="0086307F" w:rsidRPr="00DB2EB9" w:rsidRDefault="0086307F" w:rsidP="00400114">
      <w:pPr>
        <w:rPr>
          <w:rFonts w:ascii="Book Antiqua" w:hAnsi="Book Antiqua"/>
        </w:rPr>
      </w:pPr>
    </w:p>
    <w:p w14:paraId="67C20A28" w14:textId="0A1D193D" w:rsidR="00173B93" w:rsidRPr="00DB2EB9" w:rsidRDefault="006267CB" w:rsidP="00173B93">
      <w:pPr>
        <w:pStyle w:val="Ttulo1"/>
        <w:tabs>
          <w:tab w:val="left" w:pos="489"/>
        </w:tabs>
        <w:spacing w:before="47"/>
        <w:ind w:left="0"/>
        <w:rPr>
          <w:rFonts w:ascii="Book Antiqua" w:hAnsi="Book Antiqua" w:cstheme="minorHAnsi"/>
          <w:b w:val="0"/>
          <w:bCs w:val="0"/>
          <w:sz w:val="24"/>
          <w:szCs w:val="24"/>
        </w:rPr>
      </w:pPr>
      <w:r w:rsidRPr="000A2CF0">
        <w:rPr>
          <w:rFonts w:ascii="Book Antiqua" w:hAnsi="Book Antiqua" w:cstheme="minorHAnsi"/>
          <w:spacing w:val="-2"/>
          <w:sz w:val="24"/>
          <w:szCs w:val="24"/>
          <w:lang w:val="fr-FR"/>
        </w:rPr>
        <w:t>Application aux bénéficiaires de subventions et aux consultants/fournisseurs</w:t>
      </w:r>
    </w:p>
    <w:p w14:paraId="1A0C84CA" w14:textId="327EF057" w:rsidR="00173B93" w:rsidRPr="00DB2EB9" w:rsidRDefault="006267CB" w:rsidP="0082484B">
      <w:pPr>
        <w:rPr>
          <w:rFonts w:ascii="Book Antiqua" w:hAnsi="Book Antiqua"/>
          <w:sz w:val="24"/>
          <w:szCs w:val="24"/>
        </w:rPr>
      </w:pPr>
      <w:r w:rsidRPr="000A2CF0">
        <w:rPr>
          <w:rFonts w:ascii="Book Antiqua" w:hAnsi="Book Antiqua"/>
          <w:sz w:val="24"/>
          <w:szCs w:val="24"/>
          <w:lang w:val="fr-FR"/>
        </w:rPr>
        <w:t xml:space="preserve">Les conventions de subvention et les lettres d'attribution passées avec les bénéficiaires, ainsi que les conventions de services conclues avec les consultants/fournisseurs, doivent faire explicitement référence à l'existence de cette politique et exiger des bénéficiaires et des consultants/fournisseurs qu'ils signalent toute fraude, y compris toute fraude présumée, survenant dans leurs relations avec 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ou impliquant de quelque manière que ce soit les ressources du </w:t>
      </w:r>
      <w:proofErr w:type="spellStart"/>
      <w:r w:rsidRPr="000A2CF0">
        <w:rPr>
          <w:rFonts w:ascii="Book Antiqua" w:hAnsi="Book Antiqua"/>
          <w:sz w:val="24"/>
          <w:szCs w:val="24"/>
          <w:lang w:val="fr-FR"/>
        </w:rPr>
        <w:t>DRF</w:t>
      </w:r>
      <w:proofErr w:type="spellEnd"/>
      <w:r w:rsidR="00632588" w:rsidRPr="000A2CF0">
        <w:rPr>
          <w:rFonts w:ascii="Book Antiqua" w:hAnsi="Book Antiqua"/>
          <w:vanish/>
          <w:sz w:val="24"/>
          <w:szCs w:val="24"/>
          <w:lang w:val="fr-FR"/>
        </w:rPr>
        <w:t>.</w:t>
      </w:r>
      <w:r w:rsidR="00173B93" w:rsidRPr="00DB2EB9">
        <w:rPr>
          <w:rFonts w:ascii="Book Antiqua" w:hAnsi="Book Antiqua"/>
          <w:spacing w:val="28"/>
          <w:sz w:val="24"/>
          <w:szCs w:val="24"/>
        </w:rPr>
        <w:t xml:space="preserve"> </w:t>
      </w:r>
      <w:r w:rsidR="00632588" w:rsidRPr="000A2CF0">
        <w:rPr>
          <w:rFonts w:ascii="Book Antiqua" w:hAnsi="Book Antiqua"/>
          <w:sz w:val="24"/>
          <w:szCs w:val="24"/>
          <w:lang w:val="fr-FR"/>
        </w:rPr>
        <w:t xml:space="preserve">Le </w:t>
      </w:r>
      <w:proofErr w:type="spellStart"/>
      <w:r w:rsidR="00632588" w:rsidRPr="000A2CF0">
        <w:rPr>
          <w:rFonts w:ascii="Book Antiqua" w:hAnsi="Book Antiqua"/>
          <w:sz w:val="24"/>
          <w:szCs w:val="24"/>
          <w:lang w:val="fr-FR"/>
        </w:rPr>
        <w:t>DRF</w:t>
      </w:r>
      <w:proofErr w:type="spellEnd"/>
      <w:r w:rsidR="00632588" w:rsidRPr="000A2CF0">
        <w:rPr>
          <w:rFonts w:ascii="Book Antiqua" w:hAnsi="Book Antiqua"/>
          <w:sz w:val="24"/>
          <w:szCs w:val="24"/>
          <w:lang w:val="fr-FR"/>
        </w:rPr>
        <w:t xml:space="preserve"> met cette politique à la disposition du public sur son site web.</w:t>
      </w:r>
    </w:p>
    <w:p w14:paraId="1FBC2465" w14:textId="0FCD0046" w:rsidR="00E83F47" w:rsidRPr="00DB2EB9" w:rsidRDefault="00E83F47" w:rsidP="0082484B">
      <w:pPr>
        <w:rPr>
          <w:rFonts w:ascii="Book Antiqua" w:hAnsi="Book Antiqua"/>
          <w:sz w:val="24"/>
          <w:szCs w:val="24"/>
        </w:rPr>
      </w:pPr>
    </w:p>
    <w:p w14:paraId="26D32D62" w14:textId="3F4068C2" w:rsidR="00E83F47" w:rsidRPr="00DB2EB9" w:rsidRDefault="00632588" w:rsidP="00E83F47">
      <w:pPr>
        <w:rPr>
          <w:rFonts w:ascii="Book Antiqua" w:hAnsi="Book Antiqua"/>
          <w:sz w:val="24"/>
          <w:szCs w:val="24"/>
        </w:rPr>
      </w:pPr>
      <w:r w:rsidRPr="000A2CF0">
        <w:rPr>
          <w:rFonts w:ascii="Book Antiqua" w:hAnsi="Book Antiqua"/>
          <w:sz w:val="24"/>
          <w:szCs w:val="24"/>
          <w:lang w:val="fr-FR"/>
        </w:rPr>
        <w:t xml:space="preserve">Les paiements de facilitation, dans la définition du </w:t>
      </w:r>
      <w:proofErr w:type="spellStart"/>
      <w:r w:rsidRPr="000A2CF0">
        <w:rPr>
          <w:rFonts w:ascii="Book Antiqua" w:hAnsi="Book Antiqua"/>
          <w:sz w:val="24"/>
          <w:szCs w:val="24"/>
          <w:lang w:val="fr-FR"/>
        </w:rPr>
        <w:t>DFAT</w:t>
      </w:r>
      <w:proofErr w:type="spellEnd"/>
      <w:r w:rsidRPr="000A2CF0">
        <w:rPr>
          <w:rFonts w:ascii="Book Antiqua" w:hAnsi="Book Antiqua"/>
          <w:sz w:val="24"/>
          <w:szCs w:val="24"/>
          <w:lang w:val="fr-FR"/>
        </w:rPr>
        <w:t xml:space="preserve">, sont des </w:t>
      </w:r>
      <w:r w:rsidRPr="000A2CF0">
        <w:rPr>
          <w:rFonts w:ascii="Book Antiqua" w:hAnsi="Book Antiqua"/>
          <w:vanish/>
          <w:sz w:val="24"/>
          <w:szCs w:val="24"/>
          <w:lang w:val="fr-FR"/>
        </w:rPr>
        <w:t>« </w:t>
      </w:r>
      <w:r w:rsidRPr="000A2CF0">
        <w:rPr>
          <w:rFonts w:ascii="Book Antiqua" w:hAnsi="Book Antiqua"/>
          <w:sz w:val="24"/>
          <w:szCs w:val="24"/>
          <w:lang w:val="fr-FR"/>
        </w:rPr>
        <w:t>paiements de faible valeur effectués en échange de l'obtention d'une action gouvernementale mineure et courante qui aurait dû être menée à bien sans un tel paiement</w:t>
      </w:r>
      <w:r w:rsidRPr="000A2CF0">
        <w:rPr>
          <w:rFonts w:ascii="Book Antiqua" w:hAnsi="Book Antiqua"/>
          <w:vanish/>
          <w:sz w:val="24"/>
          <w:szCs w:val="24"/>
          <w:lang w:val="fr-FR"/>
        </w:rPr>
        <w:t>.</w:t>
      </w:r>
      <w:r w:rsidR="00E83F47" w:rsidRPr="00DB2EB9">
        <w:rPr>
          <w:rFonts w:ascii="Book Antiqua" w:hAnsi="Book Antiqua"/>
          <w:sz w:val="24"/>
          <w:szCs w:val="24"/>
        </w:rPr>
        <w:t xml:space="preserve"> </w:t>
      </w:r>
      <w:r w:rsidRPr="000A2CF0">
        <w:rPr>
          <w:rFonts w:ascii="Book Antiqua" w:hAnsi="Book Antiqua"/>
          <w:sz w:val="24"/>
          <w:szCs w:val="24"/>
          <w:lang w:val="fr-FR"/>
        </w:rPr>
        <w:t>Les paiements de facilitation se distinguent des pots-de-vin car ils ne sont en aucune façon liés à l'obtention d'une décision visant à attribuer, continuer o</w:t>
      </w:r>
      <w:r w:rsidRPr="000A2CF0">
        <w:rPr>
          <w:rFonts w:ascii="Book Antiqua" w:hAnsi="Book Antiqua"/>
          <w:vanish/>
          <w:sz w:val="24"/>
          <w:szCs w:val="24"/>
          <w:lang w:val="fr-FR"/>
        </w:rPr>
        <w:t>u créer une nouvelle entreprise »</w:t>
      </w:r>
      <w:r w:rsidRPr="000A2CF0">
        <w:rPr>
          <w:rFonts w:ascii="Book Antiqua" w:hAnsi="Book Antiqua"/>
          <w:sz w:val="24"/>
          <w:szCs w:val="24"/>
          <w:lang w:val="fr-FR"/>
        </w:rPr>
        <w:t>.</w:t>
      </w:r>
      <w:r w:rsidR="00ED3BE1" w:rsidRPr="00DB2EB9">
        <w:rPr>
          <w:rStyle w:val="Refdenotaalpie"/>
          <w:rFonts w:ascii="Book Antiqua" w:hAnsi="Book Antiqua"/>
          <w:sz w:val="24"/>
          <w:szCs w:val="24"/>
        </w:rPr>
        <w:footnoteReference w:id="2"/>
      </w:r>
      <w:r w:rsidR="00E83F47" w:rsidRPr="00DB2EB9">
        <w:rPr>
          <w:rFonts w:ascii="Book Antiqua" w:hAnsi="Book Antiqua"/>
          <w:sz w:val="24"/>
          <w:szCs w:val="24"/>
        </w:rPr>
        <w:t xml:space="preserve"> </w:t>
      </w:r>
      <w:r w:rsidRPr="000A2CF0">
        <w:rPr>
          <w:rFonts w:ascii="Book Antiqua" w:hAnsi="Book Antiqua"/>
          <w:sz w:val="24"/>
          <w:szCs w:val="24"/>
          <w:lang w:val="fr-FR"/>
        </w:rPr>
        <w:t xml:space="preserve">Le </w:t>
      </w:r>
      <w:proofErr w:type="spellStart"/>
      <w:r w:rsidRPr="000A2CF0">
        <w:rPr>
          <w:rFonts w:ascii="Book Antiqua" w:hAnsi="Book Antiqua"/>
          <w:sz w:val="24"/>
          <w:szCs w:val="24"/>
          <w:lang w:val="fr-FR"/>
        </w:rPr>
        <w:t>DRF</w:t>
      </w:r>
      <w:proofErr w:type="spellEnd"/>
      <w:r w:rsidRPr="000A2CF0">
        <w:rPr>
          <w:rFonts w:ascii="Book Antiqua" w:hAnsi="Book Antiqua"/>
          <w:sz w:val="24"/>
          <w:szCs w:val="24"/>
          <w:lang w:val="fr-FR"/>
        </w:rPr>
        <w:t xml:space="preserve"> distingue les honoraires, les indemnités journalières, les allocations ou les remboursements aux fonctionnaires des paiements de facilitation, qui relèvent de la législation locale</w:t>
      </w:r>
      <w:r w:rsidR="00C238A3" w:rsidRPr="000A2CF0">
        <w:rPr>
          <w:rFonts w:ascii="Book Antiqua" w:hAnsi="Book Antiqua"/>
          <w:vanish/>
          <w:sz w:val="24"/>
          <w:szCs w:val="24"/>
          <w:lang w:val="fr-FR"/>
        </w:rPr>
        <w:t>.</w:t>
      </w:r>
      <w:r w:rsidR="00E83F47" w:rsidRPr="00DB2EB9">
        <w:rPr>
          <w:rFonts w:ascii="Book Antiqua" w:hAnsi="Book Antiqua"/>
          <w:sz w:val="24"/>
          <w:szCs w:val="24"/>
        </w:rPr>
        <w:t xml:space="preserve"> </w:t>
      </w:r>
      <w:r w:rsidR="00C238A3" w:rsidRPr="000A2CF0">
        <w:rPr>
          <w:rFonts w:ascii="Book Antiqua" w:hAnsi="Book Antiqua"/>
          <w:sz w:val="24"/>
          <w:szCs w:val="24"/>
          <w:lang w:val="fr-FR"/>
        </w:rPr>
        <w:t xml:space="preserve">La politique adoptée par le </w:t>
      </w:r>
      <w:proofErr w:type="spellStart"/>
      <w:r w:rsidR="00C238A3" w:rsidRPr="000A2CF0">
        <w:rPr>
          <w:rFonts w:ascii="Book Antiqua" w:hAnsi="Book Antiqua"/>
          <w:sz w:val="24"/>
          <w:szCs w:val="24"/>
          <w:lang w:val="fr-FR"/>
        </w:rPr>
        <w:t>DRF</w:t>
      </w:r>
      <w:proofErr w:type="spellEnd"/>
      <w:r w:rsidR="00C238A3" w:rsidRPr="000A2CF0">
        <w:rPr>
          <w:rFonts w:ascii="Book Antiqua" w:hAnsi="Book Antiqua"/>
          <w:sz w:val="24"/>
          <w:szCs w:val="24"/>
          <w:lang w:val="fr-FR"/>
        </w:rPr>
        <w:t xml:space="preserve"> consiste à décourager les paiements de facilitation et à les réduire au minimum</w:t>
      </w:r>
      <w:r w:rsidR="00C238A3" w:rsidRPr="000A2CF0">
        <w:rPr>
          <w:rFonts w:ascii="Book Antiqua" w:hAnsi="Book Antiqua"/>
          <w:vanish/>
          <w:sz w:val="24"/>
          <w:szCs w:val="24"/>
          <w:lang w:val="fr-FR"/>
        </w:rPr>
        <w:t>.</w:t>
      </w:r>
      <w:r w:rsidR="00E83F47" w:rsidRPr="00DB2EB9">
        <w:rPr>
          <w:rFonts w:ascii="Book Antiqua" w:hAnsi="Book Antiqua"/>
          <w:sz w:val="24"/>
          <w:szCs w:val="24"/>
        </w:rPr>
        <w:t xml:space="preserve"> </w:t>
      </w:r>
    </w:p>
    <w:p w14:paraId="46903F24" w14:textId="77777777" w:rsidR="00E83F47" w:rsidRPr="00DB2EB9" w:rsidRDefault="00E83F47" w:rsidP="0082484B">
      <w:pPr>
        <w:rPr>
          <w:rFonts w:ascii="Book Antiqua" w:hAnsi="Book Antiqua"/>
          <w:sz w:val="24"/>
          <w:szCs w:val="24"/>
        </w:rPr>
      </w:pPr>
    </w:p>
    <w:p w14:paraId="41E2E1CD" w14:textId="3BC7B3B9" w:rsidR="0086307F" w:rsidRPr="00DB2EB9" w:rsidRDefault="00894903" w:rsidP="0086307F">
      <w:pPr>
        <w:widowControl/>
        <w:jc w:val="both"/>
        <w:rPr>
          <w:rFonts w:ascii="Book Antiqua" w:hAnsi="Book Antiqua" w:cs="Book Antiqua"/>
          <w:b/>
          <w:color w:val="000000"/>
          <w:sz w:val="24"/>
          <w:szCs w:val="24"/>
        </w:rPr>
      </w:pPr>
      <w:r w:rsidRPr="000A2CF0">
        <w:rPr>
          <w:rFonts w:ascii="Book Antiqua" w:hAnsi="Book Antiqua" w:cs="Book Antiqua"/>
          <w:b/>
          <w:sz w:val="24"/>
          <w:szCs w:val="24"/>
          <w:lang w:val="fr-FR"/>
        </w:rPr>
        <w:t>Documents connexes</w:t>
      </w:r>
    </w:p>
    <w:p w14:paraId="37FD5C76" w14:textId="71F11E06" w:rsidR="0086307F" w:rsidRPr="00DB2EB9" w:rsidRDefault="00894903" w:rsidP="0086307F">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Code de déontologie</w:t>
      </w:r>
    </w:p>
    <w:p w14:paraId="1DC99A01" w14:textId="5FCC1A7E" w:rsidR="0086307F" w:rsidRPr="00DB2EB9" w:rsidRDefault="00C238A3" w:rsidP="0086307F">
      <w:pPr>
        <w:widowControl/>
        <w:jc w:val="both"/>
        <w:rPr>
          <w:rFonts w:ascii="Book Antiqua" w:hAnsi="Book Antiqua"/>
          <w:sz w:val="24"/>
          <w:szCs w:val="24"/>
        </w:rPr>
      </w:pPr>
      <w:r w:rsidRPr="000A2CF0">
        <w:rPr>
          <w:rFonts w:ascii="Book Antiqua" w:hAnsi="Book Antiqua"/>
          <w:sz w:val="24"/>
          <w:szCs w:val="24"/>
          <w:lang w:val="fr-FR"/>
        </w:rPr>
        <w:t>Politiques en matière de conflits d'intérêts (politique du conseil d'administration pour le personnel clé ; politique du personnel)</w:t>
      </w:r>
      <w:r w:rsidR="0086307F" w:rsidRPr="00DB2EB9">
        <w:rPr>
          <w:rFonts w:ascii="Book Antiqua" w:hAnsi="Book Antiqua"/>
          <w:sz w:val="24"/>
          <w:szCs w:val="24"/>
        </w:rPr>
        <w:t xml:space="preserve"> </w:t>
      </w:r>
    </w:p>
    <w:p w14:paraId="615F592F" w14:textId="17DE0732" w:rsidR="00347088" w:rsidRPr="00DB2EB9" w:rsidRDefault="006148E0" w:rsidP="00347088">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Calendrier des délégations</w:t>
      </w:r>
    </w:p>
    <w:p w14:paraId="0DD0FB14" w14:textId="13B4AFA6" w:rsidR="0086307F" w:rsidRPr="00DB2EB9" w:rsidRDefault="00894903" w:rsidP="0086307F">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Manuel de l’employé</w:t>
      </w:r>
    </w:p>
    <w:p w14:paraId="46522214" w14:textId="357A7CDC" w:rsidR="0086307F" w:rsidRPr="00DB2EB9" w:rsidRDefault="006148E0" w:rsidP="0086307F">
      <w:pPr>
        <w:widowControl/>
        <w:jc w:val="both"/>
        <w:rPr>
          <w:rFonts w:ascii="Book Antiqua" w:hAnsi="Book Antiqua" w:cs="Book Antiqua"/>
          <w:color w:val="000000"/>
          <w:sz w:val="24"/>
          <w:szCs w:val="24"/>
        </w:rPr>
      </w:pPr>
      <w:r w:rsidRPr="000A2CF0">
        <w:rPr>
          <w:rFonts w:ascii="Book Antiqua" w:hAnsi="Book Antiqua" w:cs="Book Antiqua"/>
          <w:vanish/>
          <w:sz w:val="24"/>
          <w:szCs w:val="24"/>
          <w:lang w:val="fr-FR"/>
        </w:rPr>
        <w:t>Manuel financier</w:t>
      </w:r>
    </w:p>
    <w:p w14:paraId="2CFA78B2" w14:textId="54A8ADB0" w:rsidR="0086307F" w:rsidRPr="00DB2EB9" w:rsidRDefault="00894903" w:rsidP="0086307F">
      <w:pPr>
        <w:widowControl/>
        <w:jc w:val="both"/>
        <w:rPr>
          <w:rFonts w:ascii="Book Antiqua" w:hAnsi="Book Antiqua" w:cs="Book Antiqua"/>
          <w:sz w:val="24"/>
          <w:szCs w:val="24"/>
        </w:rPr>
      </w:pPr>
      <w:r w:rsidRPr="000A2CF0">
        <w:rPr>
          <w:rFonts w:ascii="Book Antiqua" w:hAnsi="Book Antiqua" w:cs="Book Antiqua"/>
          <w:sz w:val="24"/>
          <w:szCs w:val="24"/>
          <w:lang w:val="fr-FR"/>
        </w:rPr>
        <w:t>Politique en matière de griefs</w:t>
      </w:r>
    </w:p>
    <w:p w14:paraId="5E48BFB3" w14:textId="683AABA9" w:rsidR="008D21CA" w:rsidRPr="00DB2EB9" w:rsidRDefault="00894903" w:rsidP="00D72647">
      <w:pPr>
        <w:rPr>
          <w:rFonts w:ascii="Book Antiqua" w:hAnsi="Book Antiqua" w:cs="Book Antiqua"/>
          <w:color w:val="000000"/>
          <w:sz w:val="24"/>
          <w:szCs w:val="24"/>
        </w:rPr>
      </w:pPr>
      <w:r w:rsidRPr="000A2CF0">
        <w:rPr>
          <w:rFonts w:ascii="Book Antiqua" w:hAnsi="Book Antiqua" w:cs="Book Antiqua"/>
          <w:sz w:val="24"/>
          <w:szCs w:val="24"/>
          <w:lang w:val="fr-FR"/>
        </w:rPr>
        <w:t>Politique sur le signalement des cas présumés de maltraitance envers des personnes</w:t>
      </w:r>
    </w:p>
    <w:p w14:paraId="1FF50C5F" w14:textId="49D572B1" w:rsidR="0086307F" w:rsidRPr="00DB2EB9" w:rsidRDefault="00894903" w:rsidP="0086307F">
      <w:pPr>
        <w:pStyle w:val="Encabezado"/>
        <w:jc w:val="both"/>
        <w:rPr>
          <w:rFonts w:ascii="Book Antiqua" w:hAnsi="Book Antiqua"/>
          <w:sz w:val="24"/>
          <w:szCs w:val="24"/>
        </w:rPr>
      </w:pPr>
      <w:r w:rsidRPr="000A2CF0">
        <w:rPr>
          <w:rFonts w:ascii="Book Antiqua" w:hAnsi="Book Antiqua"/>
          <w:sz w:val="24"/>
          <w:szCs w:val="24"/>
          <w:lang w:val="fr-FR"/>
        </w:rPr>
        <w:t>Politique sur la prévention de l’exploitation, les atteintes et le harcèlement sexuels (</w:t>
      </w:r>
      <w:proofErr w:type="spellStart"/>
      <w:r w:rsidRPr="000A2CF0">
        <w:rPr>
          <w:rFonts w:ascii="Book Antiqua" w:hAnsi="Book Antiqua"/>
          <w:sz w:val="24"/>
          <w:szCs w:val="24"/>
          <w:lang w:val="fr-FR"/>
        </w:rPr>
        <w:t>PEAHS</w:t>
      </w:r>
      <w:proofErr w:type="spellEnd"/>
      <w:r w:rsidRPr="000A2CF0">
        <w:rPr>
          <w:rFonts w:ascii="Book Antiqua" w:hAnsi="Book Antiqua"/>
          <w:sz w:val="24"/>
          <w:szCs w:val="24"/>
          <w:lang w:val="fr-FR"/>
        </w:rPr>
        <w:t>)</w:t>
      </w:r>
    </w:p>
    <w:p w14:paraId="16E86BD6" w14:textId="64AF8B86" w:rsidR="0086307F" w:rsidRPr="00DB2EB9" w:rsidRDefault="00894903" w:rsidP="0086307F">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 xml:space="preserve">FAQ du Guide du consultant du programme  </w:t>
      </w:r>
    </w:p>
    <w:p w14:paraId="59EA6EC9" w14:textId="6667B438" w:rsidR="0086307F" w:rsidRPr="00DB2EB9" w:rsidRDefault="00894903" w:rsidP="0086307F">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Protocole de sauvegarde</w:t>
      </w:r>
    </w:p>
    <w:p w14:paraId="727F57EA" w14:textId="27DFFE46" w:rsidR="00347088" w:rsidRPr="00DB2EB9" w:rsidRDefault="00894903" w:rsidP="00347088">
      <w:pPr>
        <w:rPr>
          <w:rFonts w:ascii="Book Antiqua" w:hAnsi="Book Antiqua"/>
          <w:sz w:val="24"/>
          <w:szCs w:val="24"/>
        </w:rPr>
      </w:pPr>
      <w:r w:rsidRPr="000A2CF0">
        <w:rPr>
          <w:rFonts w:ascii="Book Antiqua" w:hAnsi="Book Antiqua"/>
          <w:sz w:val="24"/>
          <w:szCs w:val="24"/>
          <w:lang w:val="fr-FR"/>
        </w:rPr>
        <w:t>FAQ pour les bénévoles/stagiaires</w:t>
      </w:r>
    </w:p>
    <w:p w14:paraId="2E26738B" w14:textId="6A768969" w:rsidR="00E4600B" w:rsidRPr="00DB2EB9" w:rsidRDefault="00894903" w:rsidP="00D72647">
      <w:pPr>
        <w:widowControl/>
        <w:jc w:val="both"/>
        <w:rPr>
          <w:rFonts w:ascii="Book Antiqua" w:hAnsi="Book Antiqua" w:cs="Book Antiqua"/>
          <w:color w:val="000000"/>
          <w:sz w:val="24"/>
          <w:szCs w:val="24"/>
        </w:rPr>
      </w:pPr>
      <w:r w:rsidRPr="000A2CF0">
        <w:rPr>
          <w:rFonts w:ascii="Book Antiqua" w:hAnsi="Book Antiqua" w:cs="Book Antiqua"/>
          <w:sz w:val="24"/>
          <w:szCs w:val="24"/>
          <w:lang w:val="fr-FR"/>
        </w:rPr>
        <w:t>Politique de protection des lanceurs d’alerte</w:t>
      </w:r>
    </w:p>
    <w:sectPr w:rsidR="00E4600B" w:rsidRPr="00DB2EB9" w:rsidSect="001E24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11C21" w14:textId="77777777" w:rsidR="00334D23" w:rsidRDefault="00334D23" w:rsidP="00C80D63">
      <w:r>
        <w:separator/>
      </w:r>
    </w:p>
  </w:endnote>
  <w:endnote w:type="continuationSeparator" w:id="0">
    <w:p w14:paraId="2406C3B9" w14:textId="77777777" w:rsidR="00334D23" w:rsidRDefault="00334D23" w:rsidP="00C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68664567"/>
      <w:docPartObj>
        <w:docPartGallery w:val="Page Numbers (Bottom of Page)"/>
        <w:docPartUnique/>
      </w:docPartObj>
    </w:sdtPr>
    <w:sdtEndPr>
      <w:rPr>
        <w:rStyle w:val="Nmerodepgina"/>
      </w:rPr>
    </w:sdtEndPr>
    <w:sdtContent>
      <w:p w14:paraId="4132835C" w14:textId="77777777" w:rsidR="00334D23" w:rsidRDefault="00334D23" w:rsidP="00334D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E642A7" w14:textId="77777777" w:rsidR="00334D23" w:rsidRDefault="00334D23" w:rsidP="00C80D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20632141"/>
      <w:docPartObj>
        <w:docPartGallery w:val="Page Numbers (Bottom of Page)"/>
        <w:docPartUnique/>
      </w:docPartObj>
    </w:sdtPr>
    <w:sdtEndPr>
      <w:rPr>
        <w:rStyle w:val="Nmerodepgina"/>
      </w:rPr>
    </w:sdtEndPr>
    <w:sdtContent>
      <w:p w14:paraId="5A67163B" w14:textId="77777777" w:rsidR="00334D23" w:rsidRDefault="00334D23" w:rsidP="00334D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A2CF0">
          <w:rPr>
            <w:rStyle w:val="Nmerodepgina"/>
            <w:noProof/>
          </w:rPr>
          <w:t>1</w:t>
        </w:r>
        <w:r>
          <w:rPr>
            <w:rStyle w:val="Nmerodepgina"/>
          </w:rPr>
          <w:fldChar w:fldCharType="end"/>
        </w:r>
      </w:p>
    </w:sdtContent>
  </w:sdt>
  <w:p w14:paraId="3FCCCD9E" w14:textId="51BF27C6" w:rsidR="00334D23" w:rsidRDefault="00A73100" w:rsidP="00C80D63">
    <w:pPr>
      <w:pStyle w:val="Piedepgina"/>
      <w:tabs>
        <w:tab w:val="clear" w:pos="4680"/>
        <w:tab w:val="clear" w:pos="9360"/>
        <w:tab w:val="left" w:pos="4010"/>
      </w:tabs>
      <w:ind w:right="360"/>
    </w:pPr>
    <w:r w:rsidRPr="000A2CF0">
      <w:rPr>
        <w:rFonts w:ascii="Book Antiqua" w:hAnsi="Book Antiqua"/>
        <w:lang w:val="fr-FR"/>
      </w:rPr>
      <w:t>Créé en juillet 2020</w:t>
    </w:r>
    <w:r w:rsidR="00334D2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3C62" w14:textId="77777777" w:rsidR="000A2CF0" w:rsidRDefault="000A2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045C" w14:textId="77777777" w:rsidR="00334D23" w:rsidRDefault="00334D23" w:rsidP="00C80D63">
      <w:r>
        <w:separator/>
      </w:r>
    </w:p>
  </w:footnote>
  <w:footnote w:type="continuationSeparator" w:id="0">
    <w:p w14:paraId="4C1C68BB" w14:textId="77777777" w:rsidR="00334D23" w:rsidRDefault="00334D23" w:rsidP="00C80D63">
      <w:r>
        <w:continuationSeparator/>
      </w:r>
    </w:p>
  </w:footnote>
  <w:footnote w:id="1">
    <w:p w14:paraId="14B42F45" w14:textId="2F9F4644" w:rsidR="00F300F4" w:rsidRDefault="00F300F4" w:rsidP="00F300F4">
      <w:pPr>
        <w:pStyle w:val="Textonotapie"/>
      </w:pPr>
      <w:r>
        <w:rPr>
          <w:rStyle w:val="Refdenotaalpie"/>
        </w:rPr>
        <w:footnoteRef/>
      </w:r>
      <w:r>
        <w:t xml:space="preserve"> </w:t>
      </w:r>
      <w:r w:rsidRPr="000A2CF0">
        <w:rPr>
          <w:rFonts w:ascii="Book Antiqua" w:hAnsi="Book Antiqua" w:cs="Book Antiqua"/>
          <w:sz w:val="18"/>
          <w:szCs w:val="18"/>
          <w:vertAlign w:val="superscript"/>
          <w:lang w:val="fr-FR"/>
        </w:rPr>
        <w:t xml:space="preserve">1 </w:t>
      </w:r>
      <w:r w:rsidRPr="000A2CF0">
        <w:rPr>
          <w:rFonts w:ascii="Book Antiqua" w:hAnsi="Book Antiqua" w:cs="Book Antiqua"/>
          <w:sz w:val="18"/>
          <w:szCs w:val="18"/>
          <w:lang w:val="fr-FR"/>
        </w:rPr>
        <w:t xml:space="preserve">Les membres du personnel sont des personnes individuelles qui font partie du personnel, des consultants, des conseillers, des stagiaires et des bénévoles du DRF et qui sont employées par le DRF ou autrement engagées par le </w:t>
      </w:r>
      <w:proofErr w:type="spellStart"/>
      <w:r w:rsidRPr="000A2CF0">
        <w:rPr>
          <w:rFonts w:ascii="Book Antiqua" w:hAnsi="Book Antiqua" w:cs="Book Antiqua"/>
          <w:sz w:val="18"/>
          <w:szCs w:val="18"/>
          <w:lang w:val="fr-FR"/>
        </w:rPr>
        <w:t>DRF</w:t>
      </w:r>
      <w:proofErr w:type="spellEnd"/>
      <w:r w:rsidRPr="000A2CF0">
        <w:rPr>
          <w:rFonts w:ascii="Book Antiqua" w:hAnsi="Book Antiqua" w:cs="Book Antiqua"/>
          <w:sz w:val="18"/>
          <w:szCs w:val="18"/>
          <w:lang w:val="fr-FR"/>
        </w:rPr>
        <w:t>.</w:t>
      </w:r>
    </w:p>
  </w:footnote>
  <w:footnote w:id="2">
    <w:p w14:paraId="48E3B510" w14:textId="27E0AAA6" w:rsidR="00334D23" w:rsidRDefault="00334D23">
      <w:pPr>
        <w:pStyle w:val="Textonotapie"/>
      </w:pPr>
      <w:r>
        <w:rPr>
          <w:rStyle w:val="Refdenotaalpie"/>
        </w:rPr>
        <w:footnoteRef/>
      </w:r>
      <w:r>
        <w:t xml:space="preserve"> </w:t>
      </w:r>
      <w:r w:rsidRPr="000A2CF0">
        <w:rPr>
          <w:lang w:val="fr-FR"/>
        </w:rPr>
        <w:t>Département des affaires étrangères et du commerce (</w:t>
      </w:r>
      <w:proofErr w:type="spellStart"/>
      <w:r w:rsidRPr="000A2CF0">
        <w:rPr>
          <w:lang w:val="fr-FR"/>
        </w:rPr>
        <w:t>DFAT</w:t>
      </w:r>
      <w:proofErr w:type="spellEnd"/>
      <w:r w:rsidRPr="000A2CF0">
        <w:rPr>
          <w:lang w:val="fr-FR"/>
        </w:rPr>
        <w:t>) du gouvernement australien</w:t>
      </w:r>
      <w:r w:rsidR="006148E0" w:rsidRPr="000A2CF0">
        <w:rPr>
          <w:lang w:val="fr-FR"/>
        </w:rPr>
        <w:t>, voir S70.4 de la loi de 1995 sur le code pénal du Commonwealth</w:t>
      </w:r>
      <w:r w:rsidRPr="000A2CF0">
        <w:rPr>
          <w:rFonts w:ascii="Book Antiqua" w:hAnsi="Book Antiqua"/>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DC82" w14:textId="77777777" w:rsidR="000A2CF0" w:rsidRDefault="000A2C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5528" w14:textId="77777777" w:rsidR="00334D23" w:rsidRDefault="00334D23" w:rsidP="00C80D63">
    <w:pPr>
      <w:pStyle w:val="Encabezado"/>
      <w:rPr>
        <w:rFonts w:ascii="Cambria" w:hAnsi="Cambria"/>
        <w:sz w:val="24"/>
        <w:szCs w:val="24"/>
      </w:rPr>
    </w:pPr>
  </w:p>
  <w:p w14:paraId="162F9914" w14:textId="77777777" w:rsidR="00334D23" w:rsidRDefault="00334D23">
    <w:pPr>
      <w:pStyle w:val="Encabezado"/>
      <w:rPr>
        <w:rFonts w:ascii="Cambria" w:hAnsi="Cambria"/>
        <w:sz w:val="24"/>
        <w:szCs w:val="24"/>
      </w:rPr>
    </w:pPr>
  </w:p>
  <w:p w14:paraId="3B105AED" w14:textId="3E52923A" w:rsidR="00334D23" w:rsidRPr="00C80D63" w:rsidRDefault="00334D23">
    <w:pPr>
      <w:pStyle w:val="Encabezado"/>
      <w:rPr>
        <w:sz w:val="24"/>
        <w:szCs w:val="24"/>
      </w:rPr>
    </w:pPr>
    <w:r w:rsidRPr="000A2CF0">
      <w:rPr>
        <w:rFonts w:ascii="Book Antiqua" w:hAnsi="Book Antiqua"/>
        <w:sz w:val="24"/>
        <w:szCs w:val="24"/>
        <w:lang w:val="fr-FR"/>
      </w:rPr>
      <w:t>Fonds pour les droits des personnes handicapées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EB6A" w14:textId="77777777" w:rsidR="000A2CF0" w:rsidRDefault="000A2C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EDC"/>
    <w:multiLevelType w:val="hybridMultilevel"/>
    <w:tmpl w:val="D23837FE"/>
    <w:lvl w:ilvl="0" w:tplc="891686D2">
      <w:start w:val="1"/>
      <w:numFmt w:val="lowerLetter"/>
      <w:lvlText w:val="%1)"/>
      <w:lvlJc w:val="left"/>
      <w:pPr>
        <w:ind w:left="836" w:hanging="360"/>
      </w:pPr>
      <w:rPr>
        <w:rFonts w:ascii="Arial" w:eastAsia="Arial" w:hAnsi="Arial" w:hint="default"/>
        <w:spacing w:val="-1"/>
        <w:sz w:val="22"/>
        <w:szCs w:val="22"/>
      </w:rPr>
    </w:lvl>
    <w:lvl w:ilvl="1" w:tplc="AA808952">
      <w:start w:val="1"/>
      <w:numFmt w:val="bullet"/>
      <w:lvlText w:val="•"/>
      <w:lvlJc w:val="left"/>
      <w:pPr>
        <w:ind w:left="1693" w:hanging="360"/>
      </w:pPr>
      <w:rPr>
        <w:rFonts w:hint="default"/>
      </w:rPr>
    </w:lvl>
    <w:lvl w:ilvl="2" w:tplc="AF96C300">
      <w:start w:val="1"/>
      <w:numFmt w:val="bullet"/>
      <w:lvlText w:val="•"/>
      <w:lvlJc w:val="left"/>
      <w:pPr>
        <w:ind w:left="2550" w:hanging="360"/>
      </w:pPr>
      <w:rPr>
        <w:rFonts w:hint="default"/>
      </w:rPr>
    </w:lvl>
    <w:lvl w:ilvl="3" w:tplc="5FDAB846">
      <w:start w:val="1"/>
      <w:numFmt w:val="bullet"/>
      <w:lvlText w:val="•"/>
      <w:lvlJc w:val="left"/>
      <w:pPr>
        <w:ind w:left="3407" w:hanging="360"/>
      </w:pPr>
      <w:rPr>
        <w:rFonts w:hint="default"/>
      </w:rPr>
    </w:lvl>
    <w:lvl w:ilvl="4" w:tplc="D6CE5E9E">
      <w:start w:val="1"/>
      <w:numFmt w:val="bullet"/>
      <w:lvlText w:val="•"/>
      <w:lvlJc w:val="left"/>
      <w:pPr>
        <w:ind w:left="4264" w:hanging="360"/>
      </w:pPr>
      <w:rPr>
        <w:rFonts w:hint="default"/>
      </w:rPr>
    </w:lvl>
    <w:lvl w:ilvl="5" w:tplc="69D6A668">
      <w:start w:val="1"/>
      <w:numFmt w:val="bullet"/>
      <w:lvlText w:val="•"/>
      <w:lvlJc w:val="left"/>
      <w:pPr>
        <w:ind w:left="5121" w:hanging="360"/>
      </w:pPr>
      <w:rPr>
        <w:rFonts w:hint="default"/>
      </w:rPr>
    </w:lvl>
    <w:lvl w:ilvl="6" w:tplc="924CE868">
      <w:start w:val="1"/>
      <w:numFmt w:val="bullet"/>
      <w:lvlText w:val="•"/>
      <w:lvlJc w:val="left"/>
      <w:pPr>
        <w:ind w:left="5978" w:hanging="360"/>
      </w:pPr>
      <w:rPr>
        <w:rFonts w:hint="default"/>
      </w:rPr>
    </w:lvl>
    <w:lvl w:ilvl="7" w:tplc="8AEAC00C">
      <w:start w:val="1"/>
      <w:numFmt w:val="bullet"/>
      <w:lvlText w:val="•"/>
      <w:lvlJc w:val="left"/>
      <w:pPr>
        <w:ind w:left="6835" w:hanging="360"/>
      </w:pPr>
      <w:rPr>
        <w:rFonts w:hint="default"/>
      </w:rPr>
    </w:lvl>
    <w:lvl w:ilvl="8" w:tplc="2D4E7F60">
      <w:start w:val="1"/>
      <w:numFmt w:val="bullet"/>
      <w:lvlText w:val="•"/>
      <w:lvlJc w:val="left"/>
      <w:pPr>
        <w:ind w:left="7692" w:hanging="360"/>
      </w:pPr>
      <w:rPr>
        <w:rFonts w:hint="default"/>
      </w:rPr>
    </w:lvl>
  </w:abstractNum>
  <w:abstractNum w:abstractNumId="1">
    <w:nsid w:val="0C1D6AFE"/>
    <w:multiLevelType w:val="hybridMultilevel"/>
    <w:tmpl w:val="9E129C5A"/>
    <w:lvl w:ilvl="0" w:tplc="574EC0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4B3C"/>
    <w:multiLevelType w:val="hybridMultilevel"/>
    <w:tmpl w:val="28E89272"/>
    <w:lvl w:ilvl="0" w:tplc="574EC0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E607F"/>
    <w:multiLevelType w:val="hybridMultilevel"/>
    <w:tmpl w:val="5B14A3A2"/>
    <w:lvl w:ilvl="0" w:tplc="574EC06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B1698"/>
    <w:multiLevelType w:val="multilevel"/>
    <w:tmpl w:val="AF6E98C0"/>
    <w:lvl w:ilvl="0">
      <w:start w:val="3"/>
      <w:numFmt w:val="decimal"/>
      <w:lvlText w:val="%1"/>
      <w:lvlJc w:val="left"/>
      <w:pPr>
        <w:ind w:left="447" w:hanging="332"/>
      </w:pPr>
      <w:rPr>
        <w:rFonts w:hint="default"/>
      </w:rPr>
    </w:lvl>
    <w:lvl w:ilvl="1">
      <w:start w:val="1"/>
      <w:numFmt w:val="decimal"/>
      <w:lvlText w:val="%1.%2"/>
      <w:lvlJc w:val="left"/>
      <w:pPr>
        <w:ind w:left="447" w:hanging="332"/>
      </w:pPr>
      <w:rPr>
        <w:rFonts w:ascii="Arial" w:eastAsia="Arial" w:hAnsi="Arial" w:hint="default"/>
        <w:b/>
        <w:bCs/>
        <w:i/>
        <w:spacing w:val="-1"/>
        <w:w w:val="99"/>
        <w:sz w:val="20"/>
        <w:szCs w:val="20"/>
      </w:rPr>
    </w:lvl>
    <w:lvl w:ilvl="2">
      <w:start w:val="1"/>
      <w:numFmt w:val="bullet"/>
      <w:lvlText w:val="●"/>
      <w:lvlJc w:val="left"/>
      <w:pPr>
        <w:ind w:left="836" w:hanging="360"/>
      </w:pPr>
      <w:rPr>
        <w:rFonts w:ascii="Times New Roman" w:eastAsia="Times New Roman" w:hAnsi="Times New Roman" w:hint="default"/>
        <w:w w:val="76"/>
        <w:sz w:val="22"/>
        <w:szCs w:val="22"/>
      </w:rPr>
    </w:lvl>
    <w:lvl w:ilvl="3">
      <w:start w:val="1"/>
      <w:numFmt w:val="bullet"/>
      <w:lvlText w:val="•"/>
      <w:lvlJc w:val="left"/>
      <w:pPr>
        <w:ind w:left="2740"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645" w:hanging="360"/>
      </w:pPr>
      <w:rPr>
        <w:rFonts w:hint="default"/>
      </w:rPr>
    </w:lvl>
    <w:lvl w:ilvl="6">
      <w:start w:val="1"/>
      <w:numFmt w:val="bullet"/>
      <w:lvlText w:val="•"/>
      <w:lvlJc w:val="left"/>
      <w:pPr>
        <w:ind w:left="5597" w:hanging="360"/>
      </w:pPr>
      <w:rPr>
        <w:rFonts w:hint="default"/>
      </w:rPr>
    </w:lvl>
    <w:lvl w:ilvl="7">
      <w:start w:val="1"/>
      <w:numFmt w:val="bullet"/>
      <w:lvlText w:val="•"/>
      <w:lvlJc w:val="left"/>
      <w:pPr>
        <w:ind w:left="6549" w:hanging="360"/>
      </w:pPr>
      <w:rPr>
        <w:rFonts w:hint="default"/>
      </w:rPr>
    </w:lvl>
    <w:lvl w:ilvl="8">
      <w:start w:val="1"/>
      <w:numFmt w:val="bullet"/>
      <w:lvlText w:val="•"/>
      <w:lvlJc w:val="left"/>
      <w:pPr>
        <w:ind w:left="7501" w:hanging="360"/>
      </w:pPr>
      <w:rPr>
        <w:rFonts w:hint="default"/>
      </w:rPr>
    </w:lvl>
  </w:abstractNum>
  <w:abstractNum w:abstractNumId="5">
    <w:nsid w:val="185E7C83"/>
    <w:multiLevelType w:val="hybridMultilevel"/>
    <w:tmpl w:val="14D21586"/>
    <w:lvl w:ilvl="0" w:tplc="1158CA10">
      <w:start w:val="1"/>
      <w:numFmt w:val="decimal"/>
      <w:lvlText w:val="%1."/>
      <w:lvlJc w:val="left"/>
      <w:pPr>
        <w:ind w:left="836" w:hanging="360"/>
      </w:pPr>
      <w:rPr>
        <w:rFonts w:ascii="Arial" w:eastAsia="Arial" w:hAnsi="Arial" w:hint="default"/>
        <w:b/>
        <w:bCs/>
        <w:spacing w:val="-1"/>
        <w:sz w:val="22"/>
        <w:szCs w:val="22"/>
      </w:rPr>
    </w:lvl>
    <w:lvl w:ilvl="1" w:tplc="574EC068">
      <w:start w:val="1"/>
      <w:numFmt w:val="bullet"/>
      <w:lvlText w:val="•"/>
      <w:lvlJc w:val="left"/>
      <w:pPr>
        <w:ind w:left="1693" w:hanging="360"/>
      </w:pPr>
      <w:rPr>
        <w:rFonts w:hint="default"/>
      </w:rPr>
    </w:lvl>
    <w:lvl w:ilvl="2" w:tplc="FDA2EEA0">
      <w:start w:val="1"/>
      <w:numFmt w:val="bullet"/>
      <w:lvlText w:val="•"/>
      <w:lvlJc w:val="left"/>
      <w:pPr>
        <w:ind w:left="2550" w:hanging="360"/>
      </w:pPr>
      <w:rPr>
        <w:rFonts w:hint="default"/>
      </w:rPr>
    </w:lvl>
    <w:lvl w:ilvl="3" w:tplc="39A26A58">
      <w:start w:val="1"/>
      <w:numFmt w:val="bullet"/>
      <w:lvlText w:val="•"/>
      <w:lvlJc w:val="left"/>
      <w:pPr>
        <w:ind w:left="3407" w:hanging="360"/>
      </w:pPr>
      <w:rPr>
        <w:rFonts w:hint="default"/>
      </w:rPr>
    </w:lvl>
    <w:lvl w:ilvl="4" w:tplc="22C0A70E">
      <w:start w:val="1"/>
      <w:numFmt w:val="bullet"/>
      <w:lvlText w:val="•"/>
      <w:lvlJc w:val="left"/>
      <w:pPr>
        <w:ind w:left="4264" w:hanging="360"/>
      </w:pPr>
      <w:rPr>
        <w:rFonts w:hint="default"/>
      </w:rPr>
    </w:lvl>
    <w:lvl w:ilvl="5" w:tplc="6A3610BC">
      <w:start w:val="1"/>
      <w:numFmt w:val="bullet"/>
      <w:lvlText w:val="•"/>
      <w:lvlJc w:val="left"/>
      <w:pPr>
        <w:ind w:left="5121" w:hanging="360"/>
      </w:pPr>
      <w:rPr>
        <w:rFonts w:hint="default"/>
      </w:rPr>
    </w:lvl>
    <w:lvl w:ilvl="6" w:tplc="571AE10E">
      <w:start w:val="1"/>
      <w:numFmt w:val="bullet"/>
      <w:lvlText w:val="•"/>
      <w:lvlJc w:val="left"/>
      <w:pPr>
        <w:ind w:left="5978" w:hanging="360"/>
      </w:pPr>
      <w:rPr>
        <w:rFonts w:hint="default"/>
      </w:rPr>
    </w:lvl>
    <w:lvl w:ilvl="7" w:tplc="5D2A8F74">
      <w:start w:val="1"/>
      <w:numFmt w:val="bullet"/>
      <w:lvlText w:val="•"/>
      <w:lvlJc w:val="left"/>
      <w:pPr>
        <w:ind w:left="6835" w:hanging="360"/>
      </w:pPr>
      <w:rPr>
        <w:rFonts w:hint="default"/>
      </w:rPr>
    </w:lvl>
    <w:lvl w:ilvl="8" w:tplc="D758DCFE">
      <w:start w:val="1"/>
      <w:numFmt w:val="bullet"/>
      <w:lvlText w:val="•"/>
      <w:lvlJc w:val="left"/>
      <w:pPr>
        <w:ind w:left="7692" w:hanging="360"/>
      </w:pPr>
      <w:rPr>
        <w:rFonts w:hint="default"/>
      </w:rPr>
    </w:lvl>
  </w:abstractNum>
  <w:abstractNum w:abstractNumId="6">
    <w:nsid w:val="20B4602B"/>
    <w:multiLevelType w:val="hybridMultilevel"/>
    <w:tmpl w:val="59A47002"/>
    <w:lvl w:ilvl="0" w:tplc="574EC0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17BE5"/>
    <w:multiLevelType w:val="hybridMultilevel"/>
    <w:tmpl w:val="83C6A7B8"/>
    <w:lvl w:ilvl="0" w:tplc="D6FE6AEA">
      <w:start w:val="1"/>
      <w:numFmt w:val="lowerLetter"/>
      <w:lvlText w:val="%1."/>
      <w:lvlJc w:val="left"/>
      <w:pPr>
        <w:ind w:left="363" w:hanging="248"/>
      </w:pPr>
      <w:rPr>
        <w:rFonts w:ascii="Arial" w:eastAsia="Arial" w:hAnsi="Arial" w:hint="default"/>
        <w:sz w:val="22"/>
        <w:szCs w:val="22"/>
      </w:rPr>
    </w:lvl>
    <w:lvl w:ilvl="1" w:tplc="29F644DE">
      <w:start w:val="1"/>
      <w:numFmt w:val="bullet"/>
      <w:lvlText w:val="•"/>
      <w:lvlJc w:val="left"/>
      <w:pPr>
        <w:ind w:left="1267" w:hanging="248"/>
      </w:pPr>
      <w:rPr>
        <w:rFonts w:hint="default"/>
      </w:rPr>
    </w:lvl>
    <w:lvl w:ilvl="2" w:tplc="5398563E">
      <w:start w:val="1"/>
      <w:numFmt w:val="bullet"/>
      <w:lvlText w:val="•"/>
      <w:lvlJc w:val="left"/>
      <w:pPr>
        <w:ind w:left="2172" w:hanging="248"/>
      </w:pPr>
      <w:rPr>
        <w:rFonts w:hint="default"/>
      </w:rPr>
    </w:lvl>
    <w:lvl w:ilvl="3" w:tplc="1A5EE982">
      <w:start w:val="1"/>
      <w:numFmt w:val="bullet"/>
      <w:lvlText w:val="•"/>
      <w:lvlJc w:val="left"/>
      <w:pPr>
        <w:ind w:left="3076" w:hanging="248"/>
      </w:pPr>
      <w:rPr>
        <w:rFonts w:hint="default"/>
      </w:rPr>
    </w:lvl>
    <w:lvl w:ilvl="4" w:tplc="CB72588C">
      <w:start w:val="1"/>
      <w:numFmt w:val="bullet"/>
      <w:lvlText w:val="•"/>
      <w:lvlJc w:val="left"/>
      <w:pPr>
        <w:ind w:left="3980" w:hanging="248"/>
      </w:pPr>
      <w:rPr>
        <w:rFonts w:hint="default"/>
      </w:rPr>
    </w:lvl>
    <w:lvl w:ilvl="5" w:tplc="4C666D94">
      <w:start w:val="1"/>
      <w:numFmt w:val="bullet"/>
      <w:lvlText w:val="•"/>
      <w:lvlJc w:val="left"/>
      <w:pPr>
        <w:ind w:left="4884" w:hanging="248"/>
      </w:pPr>
      <w:rPr>
        <w:rFonts w:hint="default"/>
      </w:rPr>
    </w:lvl>
    <w:lvl w:ilvl="6" w:tplc="37DC3EE6">
      <w:start w:val="1"/>
      <w:numFmt w:val="bullet"/>
      <w:lvlText w:val="•"/>
      <w:lvlJc w:val="left"/>
      <w:pPr>
        <w:ind w:left="5789" w:hanging="248"/>
      </w:pPr>
      <w:rPr>
        <w:rFonts w:hint="default"/>
      </w:rPr>
    </w:lvl>
    <w:lvl w:ilvl="7" w:tplc="80C21C50">
      <w:start w:val="1"/>
      <w:numFmt w:val="bullet"/>
      <w:lvlText w:val="•"/>
      <w:lvlJc w:val="left"/>
      <w:pPr>
        <w:ind w:left="6693" w:hanging="248"/>
      </w:pPr>
      <w:rPr>
        <w:rFonts w:hint="default"/>
      </w:rPr>
    </w:lvl>
    <w:lvl w:ilvl="8" w:tplc="86029258">
      <w:start w:val="1"/>
      <w:numFmt w:val="bullet"/>
      <w:lvlText w:val="•"/>
      <w:lvlJc w:val="left"/>
      <w:pPr>
        <w:ind w:left="7597" w:hanging="248"/>
      </w:pPr>
      <w:rPr>
        <w:rFonts w:hint="default"/>
      </w:rPr>
    </w:lvl>
  </w:abstractNum>
  <w:abstractNum w:abstractNumId="8">
    <w:nsid w:val="2EAF2546"/>
    <w:multiLevelType w:val="hybridMultilevel"/>
    <w:tmpl w:val="5C1E88B8"/>
    <w:lvl w:ilvl="0" w:tplc="9566E64A">
      <w:start w:val="1"/>
      <w:numFmt w:val="bullet"/>
      <w:lvlText w:val="●"/>
      <w:lvlJc w:val="left"/>
      <w:pPr>
        <w:ind w:left="836" w:hanging="360"/>
      </w:pPr>
      <w:rPr>
        <w:rFonts w:ascii="Times New Roman" w:eastAsia="Times New Roman" w:hAnsi="Times New Roman" w:hint="default"/>
        <w:w w:val="76"/>
        <w:sz w:val="22"/>
        <w:szCs w:val="22"/>
      </w:rPr>
    </w:lvl>
    <w:lvl w:ilvl="1" w:tplc="3612CDE4">
      <w:start w:val="1"/>
      <w:numFmt w:val="bullet"/>
      <w:lvlText w:val="•"/>
      <w:lvlJc w:val="left"/>
      <w:pPr>
        <w:ind w:left="1693" w:hanging="360"/>
      </w:pPr>
      <w:rPr>
        <w:rFonts w:hint="default"/>
      </w:rPr>
    </w:lvl>
    <w:lvl w:ilvl="2" w:tplc="43DEF09E">
      <w:start w:val="1"/>
      <w:numFmt w:val="bullet"/>
      <w:lvlText w:val="•"/>
      <w:lvlJc w:val="left"/>
      <w:pPr>
        <w:ind w:left="2550" w:hanging="360"/>
      </w:pPr>
      <w:rPr>
        <w:rFonts w:hint="default"/>
      </w:rPr>
    </w:lvl>
    <w:lvl w:ilvl="3" w:tplc="76FE6E92">
      <w:start w:val="1"/>
      <w:numFmt w:val="bullet"/>
      <w:lvlText w:val="•"/>
      <w:lvlJc w:val="left"/>
      <w:pPr>
        <w:ind w:left="3407" w:hanging="360"/>
      </w:pPr>
      <w:rPr>
        <w:rFonts w:hint="default"/>
      </w:rPr>
    </w:lvl>
    <w:lvl w:ilvl="4" w:tplc="5B506E6A">
      <w:start w:val="1"/>
      <w:numFmt w:val="bullet"/>
      <w:lvlText w:val="•"/>
      <w:lvlJc w:val="left"/>
      <w:pPr>
        <w:ind w:left="4264" w:hanging="360"/>
      </w:pPr>
      <w:rPr>
        <w:rFonts w:hint="default"/>
      </w:rPr>
    </w:lvl>
    <w:lvl w:ilvl="5" w:tplc="2FD8FA3E">
      <w:start w:val="1"/>
      <w:numFmt w:val="bullet"/>
      <w:lvlText w:val="•"/>
      <w:lvlJc w:val="left"/>
      <w:pPr>
        <w:ind w:left="5121" w:hanging="360"/>
      </w:pPr>
      <w:rPr>
        <w:rFonts w:hint="default"/>
      </w:rPr>
    </w:lvl>
    <w:lvl w:ilvl="6" w:tplc="B20E44A6">
      <w:start w:val="1"/>
      <w:numFmt w:val="bullet"/>
      <w:lvlText w:val="•"/>
      <w:lvlJc w:val="left"/>
      <w:pPr>
        <w:ind w:left="5978" w:hanging="360"/>
      </w:pPr>
      <w:rPr>
        <w:rFonts w:hint="default"/>
      </w:rPr>
    </w:lvl>
    <w:lvl w:ilvl="7" w:tplc="F160B3B2">
      <w:start w:val="1"/>
      <w:numFmt w:val="bullet"/>
      <w:lvlText w:val="•"/>
      <w:lvlJc w:val="left"/>
      <w:pPr>
        <w:ind w:left="6835" w:hanging="360"/>
      </w:pPr>
      <w:rPr>
        <w:rFonts w:hint="default"/>
      </w:rPr>
    </w:lvl>
    <w:lvl w:ilvl="8" w:tplc="4C5AA270">
      <w:start w:val="1"/>
      <w:numFmt w:val="bullet"/>
      <w:lvlText w:val="•"/>
      <w:lvlJc w:val="left"/>
      <w:pPr>
        <w:ind w:left="7692" w:hanging="360"/>
      </w:pPr>
      <w:rPr>
        <w:rFonts w:hint="default"/>
      </w:rPr>
    </w:lvl>
  </w:abstractNum>
  <w:abstractNum w:abstractNumId="9">
    <w:nsid w:val="30725439"/>
    <w:multiLevelType w:val="multilevel"/>
    <w:tmpl w:val="984AC776"/>
    <w:lvl w:ilvl="0">
      <w:start w:val="7"/>
      <w:numFmt w:val="decimal"/>
      <w:lvlText w:val="%1"/>
      <w:lvlJc w:val="left"/>
      <w:pPr>
        <w:ind w:left="423" w:hanging="307"/>
      </w:pPr>
      <w:rPr>
        <w:rFonts w:hint="default"/>
      </w:rPr>
    </w:lvl>
    <w:lvl w:ilvl="1">
      <w:start w:val="1"/>
      <w:numFmt w:val="decimal"/>
      <w:lvlText w:val="%1.%2"/>
      <w:lvlJc w:val="left"/>
      <w:pPr>
        <w:ind w:left="423" w:hanging="307"/>
      </w:pPr>
      <w:rPr>
        <w:rFonts w:hint="default"/>
        <w:u w:val="single" w:color="000000"/>
      </w:rPr>
    </w:lvl>
    <w:lvl w:ilvl="2">
      <w:start w:val="1"/>
      <w:numFmt w:val="bullet"/>
      <w:lvlText w:val="•"/>
      <w:lvlJc w:val="left"/>
      <w:pPr>
        <w:ind w:left="2220" w:hanging="307"/>
      </w:pPr>
      <w:rPr>
        <w:rFonts w:hint="default"/>
      </w:rPr>
    </w:lvl>
    <w:lvl w:ilvl="3">
      <w:start w:val="1"/>
      <w:numFmt w:val="bullet"/>
      <w:lvlText w:val="•"/>
      <w:lvlJc w:val="left"/>
      <w:pPr>
        <w:ind w:left="3118" w:hanging="307"/>
      </w:pPr>
      <w:rPr>
        <w:rFonts w:hint="default"/>
      </w:rPr>
    </w:lvl>
    <w:lvl w:ilvl="4">
      <w:start w:val="1"/>
      <w:numFmt w:val="bullet"/>
      <w:lvlText w:val="•"/>
      <w:lvlJc w:val="left"/>
      <w:pPr>
        <w:ind w:left="4016" w:hanging="307"/>
      </w:pPr>
      <w:rPr>
        <w:rFonts w:hint="default"/>
      </w:rPr>
    </w:lvl>
    <w:lvl w:ilvl="5">
      <w:start w:val="1"/>
      <w:numFmt w:val="bullet"/>
      <w:lvlText w:val="•"/>
      <w:lvlJc w:val="left"/>
      <w:pPr>
        <w:ind w:left="4914" w:hanging="307"/>
      </w:pPr>
      <w:rPr>
        <w:rFonts w:hint="default"/>
      </w:rPr>
    </w:lvl>
    <w:lvl w:ilvl="6">
      <w:start w:val="1"/>
      <w:numFmt w:val="bullet"/>
      <w:lvlText w:val="•"/>
      <w:lvlJc w:val="left"/>
      <w:pPr>
        <w:ind w:left="5813" w:hanging="307"/>
      </w:pPr>
      <w:rPr>
        <w:rFonts w:hint="default"/>
      </w:rPr>
    </w:lvl>
    <w:lvl w:ilvl="7">
      <w:start w:val="1"/>
      <w:numFmt w:val="bullet"/>
      <w:lvlText w:val="•"/>
      <w:lvlJc w:val="left"/>
      <w:pPr>
        <w:ind w:left="6711" w:hanging="307"/>
      </w:pPr>
      <w:rPr>
        <w:rFonts w:hint="default"/>
      </w:rPr>
    </w:lvl>
    <w:lvl w:ilvl="8">
      <w:start w:val="1"/>
      <w:numFmt w:val="bullet"/>
      <w:lvlText w:val="•"/>
      <w:lvlJc w:val="left"/>
      <w:pPr>
        <w:ind w:left="7609" w:hanging="307"/>
      </w:pPr>
      <w:rPr>
        <w:rFonts w:hint="default"/>
      </w:rPr>
    </w:lvl>
  </w:abstractNum>
  <w:abstractNum w:abstractNumId="10">
    <w:nsid w:val="383A4161"/>
    <w:multiLevelType w:val="multilevel"/>
    <w:tmpl w:val="8DAED96C"/>
    <w:lvl w:ilvl="0">
      <w:start w:val="9"/>
      <w:numFmt w:val="decimal"/>
      <w:lvlText w:val="%1"/>
      <w:lvlJc w:val="left"/>
      <w:pPr>
        <w:ind w:left="423" w:hanging="307"/>
      </w:pPr>
      <w:rPr>
        <w:rFonts w:hint="default"/>
      </w:rPr>
    </w:lvl>
    <w:lvl w:ilvl="1">
      <w:start w:val="1"/>
      <w:numFmt w:val="decimal"/>
      <w:lvlText w:val="%1.%2"/>
      <w:lvlJc w:val="left"/>
      <w:pPr>
        <w:ind w:left="423" w:hanging="307"/>
      </w:pPr>
      <w:rPr>
        <w:rFonts w:hint="default"/>
        <w:u w:val="single" w:color="000000"/>
      </w:rPr>
    </w:lvl>
    <w:lvl w:ilvl="2">
      <w:start w:val="1"/>
      <w:numFmt w:val="bullet"/>
      <w:lvlText w:val="●"/>
      <w:lvlJc w:val="left"/>
      <w:pPr>
        <w:ind w:left="116" w:hanging="360"/>
      </w:pPr>
      <w:rPr>
        <w:rFonts w:ascii="Times New Roman" w:eastAsia="Times New Roman" w:hAnsi="Times New Roman" w:hint="default"/>
        <w:w w:val="76"/>
        <w:sz w:val="22"/>
        <w:szCs w:val="22"/>
      </w:rPr>
    </w:lvl>
    <w:lvl w:ilvl="3">
      <w:start w:val="1"/>
      <w:numFmt w:val="bullet"/>
      <w:lvlText w:val="•"/>
      <w:lvlJc w:val="left"/>
      <w:pPr>
        <w:ind w:left="2419" w:hanging="360"/>
      </w:pPr>
      <w:rPr>
        <w:rFonts w:hint="default"/>
      </w:rPr>
    </w:lvl>
    <w:lvl w:ilvl="4">
      <w:start w:val="1"/>
      <w:numFmt w:val="bullet"/>
      <w:lvlText w:val="•"/>
      <w:lvlJc w:val="left"/>
      <w:pPr>
        <w:ind w:left="3417" w:hanging="360"/>
      </w:pPr>
      <w:rPr>
        <w:rFonts w:hint="default"/>
      </w:rPr>
    </w:lvl>
    <w:lvl w:ilvl="5">
      <w:start w:val="1"/>
      <w:numFmt w:val="bullet"/>
      <w:lvlText w:val="•"/>
      <w:lvlJc w:val="left"/>
      <w:pPr>
        <w:ind w:left="4415"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412" w:hanging="360"/>
      </w:pPr>
      <w:rPr>
        <w:rFonts w:hint="default"/>
      </w:rPr>
    </w:lvl>
    <w:lvl w:ilvl="8">
      <w:start w:val="1"/>
      <w:numFmt w:val="bullet"/>
      <w:lvlText w:val="•"/>
      <w:lvlJc w:val="left"/>
      <w:pPr>
        <w:ind w:left="7410" w:hanging="360"/>
      </w:pPr>
      <w:rPr>
        <w:rFonts w:hint="default"/>
      </w:rPr>
    </w:lvl>
  </w:abstractNum>
  <w:abstractNum w:abstractNumId="11">
    <w:nsid w:val="3EA458B7"/>
    <w:multiLevelType w:val="hybridMultilevel"/>
    <w:tmpl w:val="434640E4"/>
    <w:lvl w:ilvl="0" w:tplc="FEE4FF0C">
      <w:start w:val="1"/>
      <w:numFmt w:val="decimal"/>
      <w:lvlText w:val="%1."/>
      <w:lvlJc w:val="left"/>
      <w:pPr>
        <w:ind w:left="836" w:hanging="296"/>
      </w:pPr>
      <w:rPr>
        <w:rFonts w:ascii="Arial" w:eastAsia="Arial" w:hAnsi="Arial" w:hint="default"/>
        <w:b/>
        <w:bCs/>
        <w:spacing w:val="-1"/>
        <w:w w:val="99"/>
        <w:sz w:val="20"/>
        <w:szCs w:val="20"/>
      </w:rPr>
    </w:lvl>
    <w:lvl w:ilvl="1" w:tplc="0BDEAE24">
      <w:start w:val="1"/>
      <w:numFmt w:val="bullet"/>
      <w:lvlText w:val="•"/>
      <w:lvlJc w:val="left"/>
      <w:pPr>
        <w:ind w:left="1693" w:hanging="296"/>
      </w:pPr>
      <w:rPr>
        <w:rFonts w:hint="default"/>
      </w:rPr>
    </w:lvl>
    <w:lvl w:ilvl="2" w:tplc="24A41434">
      <w:start w:val="1"/>
      <w:numFmt w:val="bullet"/>
      <w:lvlText w:val="•"/>
      <w:lvlJc w:val="left"/>
      <w:pPr>
        <w:ind w:left="2550" w:hanging="296"/>
      </w:pPr>
      <w:rPr>
        <w:rFonts w:hint="default"/>
      </w:rPr>
    </w:lvl>
    <w:lvl w:ilvl="3" w:tplc="7AF21332">
      <w:start w:val="1"/>
      <w:numFmt w:val="bullet"/>
      <w:lvlText w:val="•"/>
      <w:lvlJc w:val="left"/>
      <w:pPr>
        <w:ind w:left="3407" w:hanging="296"/>
      </w:pPr>
      <w:rPr>
        <w:rFonts w:hint="default"/>
      </w:rPr>
    </w:lvl>
    <w:lvl w:ilvl="4" w:tplc="A7C47CC6">
      <w:start w:val="1"/>
      <w:numFmt w:val="bullet"/>
      <w:lvlText w:val="•"/>
      <w:lvlJc w:val="left"/>
      <w:pPr>
        <w:ind w:left="4264" w:hanging="296"/>
      </w:pPr>
      <w:rPr>
        <w:rFonts w:hint="default"/>
      </w:rPr>
    </w:lvl>
    <w:lvl w:ilvl="5" w:tplc="509CEEFE">
      <w:start w:val="1"/>
      <w:numFmt w:val="bullet"/>
      <w:lvlText w:val="•"/>
      <w:lvlJc w:val="left"/>
      <w:pPr>
        <w:ind w:left="5121" w:hanging="296"/>
      </w:pPr>
      <w:rPr>
        <w:rFonts w:hint="default"/>
      </w:rPr>
    </w:lvl>
    <w:lvl w:ilvl="6" w:tplc="42F40C48">
      <w:start w:val="1"/>
      <w:numFmt w:val="bullet"/>
      <w:lvlText w:val="•"/>
      <w:lvlJc w:val="left"/>
      <w:pPr>
        <w:ind w:left="5978" w:hanging="296"/>
      </w:pPr>
      <w:rPr>
        <w:rFonts w:hint="default"/>
      </w:rPr>
    </w:lvl>
    <w:lvl w:ilvl="7" w:tplc="AC54A1D2">
      <w:start w:val="1"/>
      <w:numFmt w:val="bullet"/>
      <w:lvlText w:val="•"/>
      <w:lvlJc w:val="left"/>
      <w:pPr>
        <w:ind w:left="6835" w:hanging="296"/>
      </w:pPr>
      <w:rPr>
        <w:rFonts w:hint="default"/>
      </w:rPr>
    </w:lvl>
    <w:lvl w:ilvl="8" w:tplc="9EDAAEEE">
      <w:start w:val="1"/>
      <w:numFmt w:val="bullet"/>
      <w:lvlText w:val="•"/>
      <w:lvlJc w:val="left"/>
      <w:pPr>
        <w:ind w:left="7692" w:hanging="296"/>
      </w:pPr>
      <w:rPr>
        <w:rFonts w:hint="default"/>
      </w:rPr>
    </w:lvl>
  </w:abstractNum>
  <w:abstractNum w:abstractNumId="12">
    <w:nsid w:val="3F0D2162"/>
    <w:multiLevelType w:val="hybridMultilevel"/>
    <w:tmpl w:val="A90EF724"/>
    <w:lvl w:ilvl="0" w:tplc="574EC068">
      <w:start w:val="1"/>
      <w:numFmt w:val="bullet"/>
      <w:lvlText w:val="•"/>
      <w:lvlJc w:val="left"/>
      <w:pPr>
        <w:ind w:left="476" w:hanging="360"/>
      </w:pPr>
      <w:rPr>
        <w:rFonts w:hint="default"/>
      </w:rPr>
    </w:lvl>
    <w:lvl w:ilvl="1" w:tplc="04090003" w:tentative="1">
      <w:start w:val="1"/>
      <w:numFmt w:val="bullet"/>
      <w:lvlText w:val="o"/>
      <w:lvlJc w:val="left"/>
      <w:pPr>
        <w:ind w:left="1196" w:hanging="360"/>
      </w:pPr>
      <w:rPr>
        <w:rFonts w:ascii="Courier New" w:hAnsi="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3">
    <w:nsid w:val="44D8495F"/>
    <w:multiLevelType w:val="hybridMultilevel"/>
    <w:tmpl w:val="208AAF90"/>
    <w:lvl w:ilvl="0" w:tplc="C7E6566E">
      <w:start w:val="1"/>
      <w:numFmt w:val="bullet"/>
      <w:lvlText w:val="-"/>
      <w:lvlJc w:val="left"/>
      <w:pPr>
        <w:ind w:left="817" w:hanging="360"/>
      </w:pPr>
      <w:rPr>
        <w:rFonts w:ascii="Arial" w:eastAsia="Arial" w:hAnsi="Arial" w:hint="default"/>
        <w:sz w:val="22"/>
        <w:szCs w:val="22"/>
      </w:rPr>
    </w:lvl>
    <w:lvl w:ilvl="1" w:tplc="24C863C0">
      <w:start w:val="1"/>
      <w:numFmt w:val="bullet"/>
      <w:lvlText w:val="•"/>
      <w:lvlJc w:val="left"/>
      <w:pPr>
        <w:ind w:left="1676" w:hanging="360"/>
      </w:pPr>
      <w:rPr>
        <w:rFonts w:hint="default"/>
      </w:rPr>
    </w:lvl>
    <w:lvl w:ilvl="2" w:tplc="4790CB6A">
      <w:start w:val="1"/>
      <w:numFmt w:val="bullet"/>
      <w:lvlText w:val="•"/>
      <w:lvlJc w:val="left"/>
      <w:pPr>
        <w:ind w:left="2535" w:hanging="360"/>
      </w:pPr>
      <w:rPr>
        <w:rFonts w:hint="default"/>
      </w:rPr>
    </w:lvl>
    <w:lvl w:ilvl="3" w:tplc="4560DED4">
      <w:start w:val="1"/>
      <w:numFmt w:val="bullet"/>
      <w:lvlText w:val="•"/>
      <w:lvlJc w:val="left"/>
      <w:pPr>
        <w:ind w:left="3394" w:hanging="360"/>
      </w:pPr>
      <w:rPr>
        <w:rFonts w:hint="default"/>
      </w:rPr>
    </w:lvl>
    <w:lvl w:ilvl="4" w:tplc="E934F34E">
      <w:start w:val="1"/>
      <w:numFmt w:val="bullet"/>
      <w:lvlText w:val="•"/>
      <w:lvlJc w:val="left"/>
      <w:pPr>
        <w:ind w:left="4252" w:hanging="360"/>
      </w:pPr>
      <w:rPr>
        <w:rFonts w:hint="default"/>
      </w:rPr>
    </w:lvl>
    <w:lvl w:ilvl="5" w:tplc="A956E7EC">
      <w:start w:val="1"/>
      <w:numFmt w:val="bullet"/>
      <w:lvlText w:val="•"/>
      <w:lvlJc w:val="left"/>
      <w:pPr>
        <w:ind w:left="5111" w:hanging="360"/>
      </w:pPr>
      <w:rPr>
        <w:rFonts w:hint="default"/>
      </w:rPr>
    </w:lvl>
    <w:lvl w:ilvl="6" w:tplc="D93A2D9C">
      <w:start w:val="1"/>
      <w:numFmt w:val="bullet"/>
      <w:lvlText w:val="•"/>
      <w:lvlJc w:val="left"/>
      <w:pPr>
        <w:ind w:left="5970" w:hanging="360"/>
      </w:pPr>
      <w:rPr>
        <w:rFonts w:hint="default"/>
      </w:rPr>
    </w:lvl>
    <w:lvl w:ilvl="7" w:tplc="3668BC22">
      <w:start w:val="1"/>
      <w:numFmt w:val="bullet"/>
      <w:lvlText w:val="•"/>
      <w:lvlJc w:val="left"/>
      <w:pPr>
        <w:ind w:left="6829" w:hanging="360"/>
      </w:pPr>
      <w:rPr>
        <w:rFonts w:hint="default"/>
      </w:rPr>
    </w:lvl>
    <w:lvl w:ilvl="8" w:tplc="EA264362">
      <w:start w:val="1"/>
      <w:numFmt w:val="bullet"/>
      <w:lvlText w:val="•"/>
      <w:lvlJc w:val="left"/>
      <w:pPr>
        <w:ind w:left="7688" w:hanging="360"/>
      </w:pPr>
      <w:rPr>
        <w:rFonts w:hint="default"/>
      </w:rPr>
    </w:lvl>
  </w:abstractNum>
  <w:abstractNum w:abstractNumId="14">
    <w:nsid w:val="461C68F9"/>
    <w:multiLevelType w:val="hybridMultilevel"/>
    <w:tmpl w:val="EB385BC4"/>
    <w:lvl w:ilvl="0" w:tplc="574EC06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1E4AE6"/>
    <w:multiLevelType w:val="hybridMultilevel"/>
    <w:tmpl w:val="300A5378"/>
    <w:lvl w:ilvl="0" w:tplc="ABF6935E">
      <w:start w:val="1"/>
      <w:numFmt w:val="decimal"/>
      <w:lvlText w:val="%1)"/>
      <w:lvlJc w:val="left"/>
      <w:pPr>
        <w:ind w:left="375" w:hanging="260"/>
      </w:pPr>
      <w:rPr>
        <w:rFonts w:ascii="Arial" w:eastAsia="Arial" w:hAnsi="Arial" w:hint="default"/>
        <w:b/>
        <w:bCs/>
        <w:sz w:val="22"/>
        <w:szCs w:val="22"/>
      </w:rPr>
    </w:lvl>
    <w:lvl w:ilvl="1" w:tplc="F848A192">
      <w:start w:val="1"/>
      <w:numFmt w:val="bullet"/>
      <w:lvlText w:val="●"/>
      <w:lvlJc w:val="left"/>
      <w:pPr>
        <w:ind w:left="836" w:hanging="363"/>
      </w:pPr>
      <w:rPr>
        <w:rFonts w:ascii="Times New Roman" w:eastAsia="Times New Roman" w:hAnsi="Times New Roman" w:hint="default"/>
        <w:w w:val="75"/>
        <w:sz w:val="20"/>
        <w:szCs w:val="20"/>
      </w:rPr>
    </w:lvl>
    <w:lvl w:ilvl="2" w:tplc="078AB614">
      <w:start w:val="1"/>
      <w:numFmt w:val="bullet"/>
      <w:lvlText w:val="•"/>
      <w:lvlJc w:val="left"/>
      <w:pPr>
        <w:ind w:left="1788" w:hanging="363"/>
      </w:pPr>
      <w:rPr>
        <w:rFonts w:hint="default"/>
      </w:rPr>
    </w:lvl>
    <w:lvl w:ilvl="3" w:tplc="93FCAA30">
      <w:start w:val="1"/>
      <w:numFmt w:val="bullet"/>
      <w:lvlText w:val="•"/>
      <w:lvlJc w:val="left"/>
      <w:pPr>
        <w:ind w:left="2740" w:hanging="363"/>
      </w:pPr>
      <w:rPr>
        <w:rFonts w:hint="default"/>
      </w:rPr>
    </w:lvl>
    <w:lvl w:ilvl="4" w:tplc="9CB43020">
      <w:start w:val="1"/>
      <w:numFmt w:val="bullet"/>
      <w:lvlText w:val="•"/>
      <w:lvlJc w:val="left"/>
      <w:pPr>
        <w:ind w:left="3693" w:hanging="363"/>
      </w:pPr>
      <w:rPr>
        <w:rFonts w:hint="default"/>
      </w:rPr>
    </w:lvl>
    <w:lvl w:ilvl="5" w:tplc="B0041630">
      <w:start w:val="1"/>
      <w:numFmt w:val="bullet"/>
      <w:lvlText w:val="•"/>
      <w:lvlJc w:val="left"/>
      <w:pPr>
        <w:ind w:left="4645" w:hanging="363"/>
      </w:pPr>
      <w:rPr>
        <w:rFonts w:hint="default"/>
      </w:rPr>
    </w:lvl>
    <w:lvl w:ilvl="6" w:tplc="B656B2B6">
      <w:start w:val="1"/>
      <w:numFmt w:val="bullet"/>
      <w:lvlText w:val="•"/>
      <w:lvlJc w:val="left"/>
      <w:pPr>
        <w:ind w:left="5597" w:hanging="363"/>
      </w:pPr>
      <w:rPr>
        <w:rFonts w:hint="default"/>
      </w:rPr>
    </w:lvl>
    <w:lvl w:ilvl="7" w:tplc="7A266C5C">
      <w:start w:val="1"/>
      <w:numFmt w:val="bullet"/>
      <w:lvlText w:val="•"/>
      <w:lvlJc w:val="left"/>
      <w:pPr>
        <w:ind w:left="6549" w:hanging="363"/>
      </w:pPr>
      <w:rPr>
        <w:rFonts w:hint="default"/>
      </w:rPr>
    </w:lvl>
    <w:lvl w:ilvl="8" w:tplc="A3DEE498">
      <w:start w:val="1"/>
      <w:numFmt w:val="bullet"/>
      <w:lvlText w:val="•"/>
      <w:lvlJc w:val="left"/>
      <w:pPr>
        <w:ind w:left="7501" w:hanging="363"/>
      </w:pPr>
      <w:rPr>
        <w:rFonts w:hint="default"/>
      </w:rPr>
    </w:lvl>
  </w:abstractNum>
  <w:abstractNum w:abstractNumId="16">
    <w:nsid w:val="50DE2342"/>
    <w:multiLevelType w:val="hybridMultilevel"/>
    <w:tmpl w:val="B18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D1F64"/>
    <w:multiLevelType w:val="hybridMultilevel"/>
    <w:tmpl w:val="CF2A33FC"/>
    <w:lvl w:ilvl="0" w:tplc="574EC068">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204267"/>
    <w:multiLevelType w:val="hybridMultilevel"/>
    <w:tmpl w:val="608437DA"/>
    <w:lvl w:ilvl="0" w:tplc="574EC06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F86C93"/>
    <w:multiLevelType w:val="hybridMultilevel"/>
    <w:tmpl w:val="3260FD54"/>
    <w:lvl w:ilvl="0" w:tplc="574EC068">
      <w:start w:val="1"/>
      <w:numFmt w:val="bullet"/>
      <w:lvlText w:val="•"/>
      <w:lvlJc w:val="left"/>
      <w:pPr>
        <w:ind w:left="836" w:hanging="360"/>
      </w:pPr>
      <w:rPr>
        <w:rFonts w:hint="default"/>
        <w:w w:val="76"/>
        <w:sz w:val="22"/>
        <w:szCs w:val="22"/>
      </w:rPr>
    </w:lvl>
    <w:lvl w:ilvl="1" w:tplc="EA4E6B7C">
      <w:start w:val="1"/>
      <w:numFmt w:val="bullet"/>
      <w:lvlText w:val="•"/>
      <w:lvlJc w:val="left"/>
      <w:pPr>
        <w:ind w:left="1693" w:hanging="360"/>
      </w:pPr>
      <w:rPr>
        <w:rFonts w:hint="default"/>
      </w:rPr>
    </w:lvl>
    <w:lvl w:ilvl="2" w:tplc="DE9C9034">
      <w:start w:val="1"/>
      <w:numFmt w:val="bullet"/>
      <w:lvlText w:val="•"/>
      <w:lvlJc w:val="left"/>
      <w:pPr>
        <w:ind w:left="2550" w:hanging="360"/>
      </w:pPr>
      <w:rPr>
        <w:rFonts w:hint="default"/>
      </w:rPr>
    </w:lvl>
    <w:lvl w:ilvl="3" w:tplc="84F660DE">
      <w:start w:val="1"/>
      <w:numFmt w:val="bullet"/>
      <w:lvlText w:val="•"/>
      <w:lvlJc w:val="left"/>
      <w:pPr>
        <w:ind w:left="3407" w:hanging="360"/>
      </w:pPr>
      <w:rPr>
        <w:rFonts w:hint="default"/>
      </w:rPr>
    </w:lvl>
    <w:lvl w:ilvl="4" w:tplc="96A8207C">
      <w:start w:val="1"/>
      <w:numFmt w:val="bullet"/>
      <w:lvlText w:val="•"/>
      <w:lvlJc w:val="left"/>
      <w:pPr>
        <w:ind w:left="4264" w:hanging="360"/>
      </w:pPr>
      <w:rPr>
        <w:rFonts w:hint="default"/>
      </w:rPr>
    </w:lvl>
    <w:lvl w:ilvl="5" w:tplc="91EE0220">
      <w:start w:val="1"/>
      <w:numFmt w:val="bullet"/>
      <w:lvlText w:val="•"/>
      <w:lvlJc w:val="left"/>
      <w:pPr>
        <w:ind w:left="5121" w:hanging="360"/>
      </w:pPr>
      <w:rPr>
        <w:rFonts w:hint="default"/>
      </w:rPr>
    </w:lvl>
    <w:lvl w:ilvl="6" w:tplc="C73A88C8">
      <w:start w:val="1"/>
      <w:numFmt w:val="bullet"/>
      <w:lvlText w:val="•"/>
      <w:lvlJc w:val="left"/>
      <w:pPr>
        <w:ind w:left="5978" w:hanging="360"/>
      </w:pPr>
      <w:rPr>
        <w:rFonts w:hint="default"/>
      </w:rPr>
    </w:lvl>
    <w:lvl w:ilvl="7" w:tplc="D03E789A">
      <w:start w:val="1"/>
      <w:numFmt w:val="bullet"/>
      <w:lvlText w:val="•"/>
      <w:lvlJc w:val="left"/>
      <w:pPr>
        <w:ind w:left="6835" w:hanging="360"/>
      </w:pPr>
      <w:rPr>
        <w:rFonts w:hint="default"/>
      </w:rPr>
    </w:lvl>
    <w:lvl w:ilvl="8" w:tplc="1D86FA60">
      <w:start w:val="1"/>
      <w:numFmt w:val="bullet"/>
      <w:lvlText w:val="•"/>
      <w:lvlJc w:val="left"/>
      <w:pPr>
        <w:ind w:left="7692" w:hanging="360"/>
      </w:pPr>
      <w:rPr>
        <w:rFonts w:hint="default"/>
      </w:rPr>
    </w:lvl>
  </w:abstractNum>
  <w:abstractNum w:abstractNumId="20">
    <w:nsid w:val="64223915"/>
    <w:multiLevelType w:val="hybridMultilevel"/>
    <w:tmpl w:val="51CA29B4"/>
    <w:lvl w:ilvl="0" w:tplc="60E8169A">
      <w:start w:val="1"/>
      <w:numFmt w:val="bullet"/>
      <w:lvlText w:val="●"/>
      <w:lvlJc w:val="left"/>
      <w:pPr>
        <w:ind w:left="476" w:hanging="360"/>
      </w:pPr>
      <w:rPr>
        <w:rFonts w:ascii="Times New Roman" w:eastAsia="Times New Roman" w:hAnsi="Times New Roman" w:hint="default"/>
        <w:w w:val="76"/>
        <w:sz w:val="22"/>
        <w:szCs w:val="22"/>
      </w:rPr>
    </w:lvl>
    <w:lvl w:ilvl="1" w:tplc="687E38F2">
      <w:start w:val="1"/>
      <w:numFmt w:val="bullet"/>
      <w:lvlText w:val="●"/>
      <w:lvlJc w:val="left"/>
      <w:pPr>
        <w:ind w:left="1556" w:hanging="360"/>
      </w:pPr>
      <w:rPr>
        <w:rFonts w:ascii="Times New Roman" w:eastAsia="Times New Roman" w:hAnsi="Times New Roman" w:hint="default"/>
        <w:w w:val="76"/>
        <w:sz w:val="22"/>
        <w:szCs w:val="22"/>
      </w:rPr>
    </w:lvl>
    <w:lvl w:ilvl="2" w:tplc="F2A8D7AC">
      <w:start w:val="1"/>
      <w:numFmt w:val="bullet"/>
      <w:lvlText w:val="•"/>
      <w:lvlJc w:val="left"/>
      <w:pPr>
        <w:ind w:left="2428" w:hanging="360"/>
      </w:pPr>
      <w:rPr>
        <w:rFonts w:hint="default"/>
      </w:rPr>
    </w:lvl>
    <w:lvl w:ilvl="3" w:tplc="5D9EE32C">
      <w:start w:val="1"/>
      <w:numFmt w:val="bullet"/>
      <w:lvlText w:val="•"/>
      <w:lvlJc w:val="left"/>
      <w:pPr>
        <w:ind w:left="3300" w:hanging="360"/>
      </w:pPr>
      <w:rPr>
        <w:rFonts w:hint="default"/>
      </w:rPr>
    </w:lvl>
    <w:lvl w:ilvl="4" w:tplc="D0063064">
      <w:start w:val="1"/>
      <w:numFmt w:val="bullet"/>
      <w:lvlText w:val="•"/>
      <w:lvlJc w:val="left"/>
      <w:pPr>
        <w:ind w:left="4173" w:hanging="360"/>
      </w:pPr>
      <w:rPr>
        <w:rFonts w:hint="default"/>
      </w:rPr>
    </w:lvl>
    <w:lvl w:ilvl="5" w:tplc="E8A45AC2">
      <w:start w:val="1"/>
      <w:numFmt w:val="bullet"/>
      <w:lvlText w:val="•"/>
      <w:lvlJc w:val="left"/>
      <w:pPr>
        <w:ind w:left="5045" w:hanging="360"/>
      </w:pPr>
      <w:rPr>
        <w:rFonts w:hint="default"/>
      </w:rPr>
    </w:lvl>
    <w:lvl w:ilvl="6" w:tplc="269CAAC4">
      <w:start w:val="1"/>
      <w:numFmt w:val="bullet"/>
      <w:lvlText w:val="•"/>
      <w:lvlJc w:val="left"/>
      <w:pPr>
        <w:ind w:left="5917" w:hanging="360"/>
      </w:pPr>
      <w:rPr>
        <w:rFonts w:hint="default"/>
      </w:rPr>
    </w:lvl>
    <w:lvl w:ilvl="7" w:tplc="AA0E58DC">
      <w:start w:val="1"/>
      <w:numFmt w:val="bullet"/>
      <w:lvlText w:val="•"/>
      <w:lvlJc w:val="left"/>
      <w:pPr>
        <w:ind w:left="6789" w:hanging="360"/>
      </w:pPr>
      <w:rPr>
        <w:rFonts w:hint="default"/>
      </w:rPr>
    </w:lvl>
    <w:lvl w:ilvl="8" w:tplc="602E52EC">
      <w:start w:val="1"/>
      <w:numFmt w:val="bullet"/>
      <w:lvlText w:val="•"/>
      <w:lvlJc w:val="left"/>
      <w:pPr>
        <w:ind w:left="7661" w:hanging="360"/>
      </w:pPr>
      <w:rPr>
        <w:rFonts w:hint="default"/>
      </w:rPr>
    </w:lvl>
  </w:abstractNum>
  <w:abstractNum w:abstractNumId="21">
    <w:nsid w:val="6A476CB8"/>
    <w:multiLevelType w:val="hybridMultilevel"/>
    <w:tmpl w:val="17F45772"/>
    <w:lvl w:ilvl="0" w:tplc="574EC0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51021"/>
    <w:multiLevelType w:val="hybridMultilevel"/>
    <w:tmpl w:val="DEA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605B8"/>
    <w:multiLevelType w:val="hybridMultilevel"/>
    <w:tmpl w:val="4858AAC0"/>
    <w:lvl w:ilvl="0" w:tplc="212601B2">
      <w:start w:val="1"/>
      <w:numFmt w:val="lowerLetter"/>
      <w:lvlText w:val="%1."/>
      <w:lvlJc w:val="left"/>
      <w:pPr>
        <w:ind w:left="476" w:hanging="360"/>
      </w:pPr>
      <w:rPr>
        <w:rFonts w:ascii="Arial" w:eastAsia="Arial" w:hAnsi="Arial" w:hint="default"/>
        <w:b/>
        <w:bCs/>
        <w:spacing w:val="-1"/>
        <w:sz w:val="22"/>
        <w:szCs w:val="22"/>
      </w:rPr>
    </w:lvl>
    <w:lvl w:ilvl="1" w:tplc="7E446956">
      <w:start w:val="1"/>
      <w:numFmt w:val="bullet"/>
      <w:lvlText w:val="•"/>
      <w:lvlJc w:val="left"/>
      <w:pPr>
        <w:ind w:left="1369" w:hanging="360"/>
      </w:pPr>
      <w:rPr>
        <w:rFonts w:hint="default"/>
      </w:rPr>
    </w:lvl>
    <w:lvl w:ilvl="2" w:tplc="A1328198">
      <w:start w:val="1"/>
      <w:numFmt w:val="bullet"/>
      <w:lvlText w:val="•"/>
      <w:lvlJc w:val="left"/>
      <w:pPr>
        <w:ind w:left="2262" w:hanging="360"/>
      </w:pPr>
      <w:rPr>
        <w:rFonts w:hint="default"/>
      </w:rPr>
    </w:lvl>
    <w:lvl w:ilvl="3" w:tplc="46A496FA">
      <w:start w:val="1"/>
      <w:numFmt w:val="bullet"/>
      <w:lvlText w:val="•"/>
      <w:lvlJc w:val="left"/>
      <w:pPr>
        <w:ind w:left="3155" w:hanging="360"/>
      </w:pPr>
      <w:rPr>
        <w:rFonts w:hint="default"/>
      </w:rPr>
    </w:lvl>
    <w:lvl w:ilvl="4" w:tplc="716CB278">
      <w:start w:val="1"/>
      <w:numFmt w:val="bullet"/>
      <w:lvlText w:val="•"/>
      <w:lvlJc w:val="left"/>
      <w:pPr>
        <w:ind w:left="4048" w:hanging="360"/>
      </w:pPr>
      <w:rPr>
        <w:rFonts w:hint="default"/>
      </w:rPr>
    </w:lvl>
    <w:lvl w:ilvl="5" w:tplc="21C4BFA4">
      <w:start w:val="1"/>
      <w:numFmt w:val="bullet"/>
      <w:lvlText w:val="•"/>
      <w:lvlJc w:val="left"/>
      <w:pPr>
        <w:ind w:left="4941" w:hanging="360"/>
      </w:pPr>
      <w:rPr>
        <w:rFonts w:hint="default"/>
      </w:rPr>
    </w:lvl>
    <w:lvl w:ilvl="6" w:tplc="7A9E7B36">
      <w:start w:val="1"/>
      <w:numFmt w:val="bullet"/>
      <w:lvlText w:val="•"/>
      <w:lvlJc w:val="left"/>
      <w:pPr>
        <w:ind w:left="5834" w:hanging="360"/>
      </w:pPr>
      <w:rPr>
        <w:rFonts w:hint="default"/>
      </w:rPr>
    </w:lvl>
    <w:lvl w:ilvl="7" w:tplc="54349EF8">
      <w:start w:val="1"/>
      <w:numFmt w:val="bullet"/>
      <w:lvlText w:val="•"/>
      <w:lvlJc w:val="left"/>
      <w:pPr>
        <w:ind w:left="6727" w:hanging="360"/>
      </w:pPr>
      <w:rPr>
        <w:rFonts w:hint="default"/>
      </w:rPr>
    </w:lvl>
    <w:lvl w:ilvl="8" w:tplc="FC7E3A00">
      <w:start w:val="1"/>
      <w:numFmt w:val="bullet"/>
      <w:lvlText w:val="•"/>
      <w:lvlJc w:val="left"/>
      <w:pPr>
        <w:ind w:left="7620" w:hanging="360"/>
      </w:pPr>
      <w:rPr>
        <w:rFonts w:hint="default"/>
      </w:rPr>
    </w:lvl>
  </w:abstractNum>
  <w:abstractNum w:abstractNumId="24">
    <w:nsid w:val="7D1C6528"/>
    <w:multiLevelType w:val="hybridMultilevel"/>
    <w:tmpl w:val="AB961C80"/>
    <w:lvl w:ilvl="0" w:tplc="573AA360">
      <w:start w:val="1"/>
      <w:numFmt w:val="decimal"/>
      <w:lvlText w:val="%1."/>
      <w:lvlJc w:val="left"/>
      <w:pPr>
        <w:ind w:left="423" w:hanging="308"/>
      </w:pPr>
      <w:rPr>
        <w:rFonts w:ascii="Arial" w:eastAsia="Arial" w:hAnsi="Arial" w:hint="default"/>
        <w:b/>
        <w:bCs/>
        <w:sz w:val="22"/>
        <w:szCs w:val="22"/>
      </w:rPr>
    </w:lvl>
    <w:lvl w:ilvl="1" w:tplc="574EC068">
      <w:start w:val="1"/>
      <w:numFmt w:val="bullet"/>
      <w:lvlText w:val="•"/>
      <w:lvlJc w:val="left"/>
      <w:pPr>
        <w:ind w:left="836" w:hanging="360"/>
      </w:pPr>
      <w:rPr>
        <w:rFonts w:hint="default"/>
        <w:w w:val="75"/>
        <w:sz w:val="20"/>
        <w:szCs w:val="20"/>
      </w:rPr>
    </w:lvl>
    <w:lvl w:ilvl="2" w:tplc="0EBED158">
      <w:start w:val="1"/>
      <w:numFmt w:val="bullet"/>
      <w:lvlText w:val="•"/>
      <w:lvlJc w:val="left"/>
      <w:pPr>
        <w:ind w:left="1196" w:hanging="360"/>
      </w:pPr>
      <w:rPr>
        <w:rFonts w:hint="default"/>
      </w:rPr>
    </w:lvl>
    <w:lvl w:ilvl="3" w:tplc="9AB8EE4A">
      <w:start w:val="1"/>
      <w:numFmt w:val="bullet"/>
      <w:lvlText w:val="•"/>
      <w:lvlJc w:val="left"/>
      <w:pPr>
        <w:ind w:left="2222" w:hanging="360"/>
      </w:pPr>
      <w:rPr>
        <w:rFonts w:hint="default"/>
      </w:rPr>
    </w:lvl>
    <w:lvl w:ilvl="4" w:tplc="3E18796E">
      <w:start w:val="1"/>
      <w:numFmt w:val="bullet"/>
      <w:lvlText w:val="•"/>
      <w:lvlJc w:val="left"/>
      <w:pPr>
        <w:ind w:left="3248" w:hanging="360"/>
      </w:pPr>
      <w:rPr>
        <w:rFonts w:hint="default"/>
      </w:rPr>
    </w:lvl>
    <w:lvl w:ilvl="5" w:tplc="D1AAF456">
      <w:start w:val="1"/>
      <w:numFmt w:val="bullet"/>
      <w:lvlText w:val="•"/>
      <w:lvlJc w:val="left"/>
      <w:pPr>
        <w:ind w:left="4275" w:hanging="360"/>
      </w:pPr>
      <w:rPr>
        <w:rFonts w:hint="default"/>
      </w:rPr>
    </w:lvl>
    <w:lvl w:ilvl="6" w:tplc="50728854">
      <w:start w:val="1"/>
      <w:numFmt w:val="bullet"/>
      <w:lvlText w:val="•"/>
      <w:lvlJc w:val="left"/>
      <w:pPr>
        <w:ind w:left="5301" w:hanging="360"/>
      </w:pPr>
      <w:rPr>
        <w:rFonts w:hint="default"/>
      </w:rPr>
    </w:lvl>
    <w:lvl w:ilvl="7" w:tplc="6B6216EC">
      <w:start w:val="1"/>
      <w:numFmt w:val="bullet"/>
      <w:lvlText w:val="•"/>
      <w:lvlJc w:val="left"/>
      <w:pPr>
        <w:ind w:left="6327" w:hanging="360"/>
      </w:pPr>
      <w:rPr>
        <w:rFonts w:hint="default"/>
      </w:rPr>
    </w:lvl>
    <w:lvl w:ilvl="8" w:tplc="9E3250BC">
      <w:start w:val="1"/>
      <w:numFmt w:val="bullet"/>
      <w:lvlText w:val="•"/>
      <w:lvlJc w:val="left"/>
      <w:pPr>
        <w:ind w:left="7353" w:hanging="360"/>
      </w:pPr>
      <w:rPr>
        <w:rFonts w:hint="default"/>
      </w:rPr>
    </w:lvl>
  </w:abstractNum>
  <w:abstractNum w:abstractNumId="25">
    <w:nsid w:val="7FBC2870"/>
    <w:multiLevelType w:val="hybridMultilevel"/>
    <w:tmpl w:val="1F6E0C00"/>
    <w:lvl w:ilvl="0" w:tplc="574EC06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5"/>
  </w:num>
  <w:num w:numId="4">
    <w:abstractNumId w:val="4"/>
  </w:num>
  <w:num w:numId="5">
    <w:abstractNumId w:val="0"/>
  </w:num>
  <w:num w:numId="6">
    <w:abstractNumId w:val="23"/>
  </w:num>
  <w:num w:numId="7">
    <w:abstractNumId w:val="11"/>
  </w:num>
  <w:num w:numId="8">
    <w:abstractNumId w:val="10"/>
  </w:num>
  <w:num w:numId="9">
    <w:abstractNumId w:val="20"/>
  </w:num>
  <w:num w:numId="10">
    <w:abstractNumId w:val="13"/>
  </w:num>
  <w:num w:numId="11">
    <w:abstractNumId w:val="9"/>
  </w:num>
  <w:num w:numId="12">
    <w:abstractNumId w:val="7"/>
  </w:num>
  <w:num w:numId="13">
    <w:abstractNumId w:val="19"/>
  </w:num>
  <w:num w:numId="14">
    <w:abstractNumId w:val="24"/>
  </w:num>
  <w:num w:numId="15">
    <w:abstractNumId w:val="18"/>
  </w:num>
  <w:num w:numId="16">
    <w:abstractNumId w:val="17"/>
  </w:num>
  <w:num w:numId="17">
    <w:abstractNumId w:val="12"/>
  </w:num>
  <w:num w:numId="18">
    <w:abstractNumId w:val="14"/>
  </w:num>
  <w:num w:numId="19">
    <w:abstractNumId w:val="1"/>
  </w:num>
  <w:num w:numId="20">
    <w:abstractNumId w:val="3"/>
  </w:num>
  <w:num w:numId="21">
    <w:abstractNumId w:val="25"/>
  </w:num>
  <w:num w:numId="22">
    <w:abstractNumId w:val="6"/>
  </w:num>
  <w:num w:numId="23">
    <w:abstractNumId w:val="16"/>
  </w:num>
  <w:num w:numId="24">
    <w:abstractNumId w:val="22"/>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93"/>
    <w:rsid w:val="00024DC3"/>
    <w:rsid w:val="00035C4F"/>
    <w:rsid w:val="00036AD1"/>
    <w:rsid w:val="00040809"/>
    <w:rsid w:val="00074F31"/>
    <w:rsid w:val="00080A11"/>
    <w:rsid w:val="00082928"/>
    <w:rsid w:val="000A14B3"/>
    <w:rsid w:val="000A2CF0"/>
    <w:rsid w:val="000E16EB"/>
    <w:rsid w:val="000E48C1"/>
    <w:rsid w:val="000F6949"/>
    <w:rsid w:val="00115360"/>
    <w:rsid w:val="00126E03"/>
    <w:rsid w:val="00142FE5"/>
    <w:rsid w:val="00173B93"/>
    <w:rsid w:val="0019636E"/>
    <w:rsid w:val="001B093B"/>
    <w:rsid w:val="001B57F4"/>
    <w:rsid w:val="001D00FD"/>
    <w:rsid w:val="001E24E0"/>
    <w:rsid w:val="00202580"/>
    <w:rsid w:val="00203756"/>
    <w:rsid w:val="00207A94"/>
    <w:rsid w:val="00211817"/>
    <w:rsid w:val="00223171"/>
    <w:rsid w:val="0023054B"/>
    <w:rsid w:val="00241C64"/>
    <w:rsid w:val="00293134"/>
    <w:rsid w:val="002A1FC1"/>
    <w:rsid w:val="002A25DB"/>
    <w:rsid w:val="00334D23"/>
    <w:rsid w:val="00347088"/>
    <w:rsid w:val="003505BC"/>
    <w:rsid w:val="00370720"/>
    <w:rsid w:val="00371583"/>
    <w:rsid w:val="00394134"/>
    <w:rsid w:val="003D74E7"/>
    <w:rsid w:val="003E60F7"/>
    <w:rsid w:val="00400114"/>
    <w:rsid w:val="0043187E"/>
    <w:rsid w:val="00436534"/>
    <w:rsid w:val="004524FA"/>
    <w:rsid w:val="00466313"/>
    <w:rsid w:val="0048359B"/>
    <w:rsid w:val="004950E6"/>
    <w:rsid w:val="004A2529"/>
    <w:rsid w:val="004B72D7"/>
    <w:rsid w:val="004C6AF1"/>
    <w:rsid w:val="004C72E4"/>
    <w:rsid w:val="004E5F4D"/>
    <w:rsid w:val="0051143E"/>
    <w:rsid w:val="00530BF4"/>
    <w:rsid w:val="00561BB2"/>
    <w:rsid w:val="00593C92"/>
    <w:rsid w:val="005A6382"/>
    <w:rsid w:val="005B4D24"/>
    <w:rsid w:val="005C3987"/>
    <w:rsid w:val="005D169E"/>
    <w:rsid w:val="005D6C7E"/>
    <w:rsid w:val="005E5CC0"/>
    <w:rsid w:val="005F2BD9"/>
    <w:rsid w:val="005F2F17"/>
    <w:rsid w:val="0061071F"/>
    <w:rsid w:val="006148E0"/>
    <w:rsid w:val="0062497D"/>
    <w:rsid w:val="006267CB"/>
    <w:rsid w:val="006277D1"/>
    <w:rsid w:val="00632588"/>
    <w:rsid w:val="00650D49"/>
    <w:rsid w:val="00653DC0"/>
    <w:rsid w:val="006624CC"/>
    <w:rsid w:val="006B7F02"/>
    <w:rsid w:val="006C2283"/>
    <w:rsid w:val="006E2DC1"/>
    <w:rsid w:val="0071522D"/>
    <w:rsid w:val="00721B4B"/>
    <w:rsid w:val="007660F3"/>
    <w:rsid w:val="007A49D9"/>
    <w:rsid w:val="008026FD"/>
    <w:rsid w:val="00806404"/>
    <w:rsid w:val="00820235"/>
    <w:rsid w:val="00821ACF"/>
    <w:rsid w:val="0082484B"/>
    <w:rsid w:val="0086307F"/>
    <w:rsid w:val="00894903"/>
    <w:rsid w:val="0089530B"/>
    <w:rsid w:val="008A6653"/>
    <w:rsid w:val="008D21CA"/>
    <w:rsid w:val="008F36B0"/>
    <w:rsid w:val="00900084"/>
    <w:rsid w:val="00904A03"/>
    <w:rsid w:val="00915C11"/>
    <w:rsid w:val="0091675F"/>
    <w:rsid w:val="00933DE7"/>
    <w:rsid w:val="00936861"/>
    <w:rsid w:val="00940C66"/>
    <w:rsid w:val="0095302A"/>
    <w:rsid w:val="00971BF5"/>
    <w:rsid w:val="00974285"/>
    <w:rsid w:val="00A7295B"/>
    <w:rsid w:val="00A73100"/>
    <w:rsid w:val="00AA6366"/>
    <w:rsid w:val="00AD38B9"/>
    <w:rsid w:val="00B113E0"/>
    <w:rsid w:val="00B35CEE"/>
    <w:rsid w:val="00B41797"/>
    <w:rsid w:val="00B47F5D"/>
    <w:rsid w:val="00B65F32"/>
    <w:rsid w:val="00B867D8"/>
    <w:rsid w:val="00BD34A2"/>
    <w:rsid w:val="00C16E9F"/>
    <w:rsid w:val="00C238A3"/>
    <w:rsid w:val="00C71A56"/>
    <w:rsid w:val="00C80D63"/>
    <w:rsid w:val="00C93425"/>
    <w:rsid w:val="00C97D3D"/>
    <w:rsid w:val="00CA2250"/>
    <w:rsid w:val="00CA430E"/>
    <w:rsid w:val="00CA56E6"/>
    <w:rsid w:val="00CB3FD0"/>
    <w:rsid w:val="00CC1B73"/>
    <w:rsid w:val="00CD0D06"/>
    <w:rsid w:val="00CD33D0"/>
    <w:rsid w:val="00CE23A4"/>
    <w:rsid w:val="00CF2862"/>
    <w:rsid w:val="00D349F9"/>
    <w:rsid w:val="00D45D4F"/>
    <w:rsid w:val="00D60D76"/>
    <w:rsid w:val="00D66FC2"/>
    <w:rsid w:val="00D7094F"/>
    <w:rsid w:val="00D72647"/>
    <w:rsid w:val="00DB2EB9"/>
    <w:rsid w:val="00DC5A8A"/>
    <w:rsid w:val="00DD757F"/>
    <w:rsid w:val="00DE5478"/>
    <w:rsid w:val="00DF60CC"/>
    <w:rsid w:val="00E16F1F"/>
    <w:rsid w:val="00E34966"/>
    <w:rsid w:val="00E4600B"/>
    <w:rsid w:val="00E83F47"/>
    <w:rsid w:val="00E8765E"/>
    <w:rsid w:val="00E93398"/>
    <w:rsid w:val="00EC4CFC"/>
    <w:rsid w:val="00EC6CC7"/>
    <w:rsid w:val="00ED3BE1"/>
    <w:rsid w:val="00EE6CD9"/>
    <w:rsid w:val="00F300F4"/>
    <w:rsid w:val="00F51E92"/>
    <w:rsid w:val="00F76A0C"/>
    <w:rsid w:val="00FB6B96"/>
    <w:rsid w:val="00FD39E1"/>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D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93"/>
    <w:pPr>
      <w:widowControl w:val="0"/>
    </w:pPr>
    <w:rPr>
      <w:sz w:val="22"/>
      <w:szCs w:val="22"/>
    </w:rPr>
  </w:style>
  <w:style w:type="paragraph" w:styleId="Ttulo1">
    <w:name w:val="heading 1"/>
    <w:basedOn w:val="Normal"/>
    <w:link w:val="Ttulo1Car"/>
    <w:uiPriority w:val="9"/>
    <w:qFormat/>
    <w:rsid w:val="00173B93"/>
    <w:pPr>
      <w:ind w:left="116"/>
      <w:outlineLvl w:val="0"/>
    </w:pPr>
    <w:rPr>
      <w:rFonts w:ascii="Arial" w:eastAsia="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B93"/>
    <w:rPr>
      <w:rFonts w:ascii="Arial" w:eastAsia="Arial" w:hAnsi="Arial"/>
      <w:b/>
      <w:bCs/>
      <w:sz w:val="22"/>
      <w:szCs w:val="22"/>
    </w:rPr>
  </w:style>
  <w:style w:type="paragraph" w:styleId="Textoindependiente">
    <w:name w:val="Body Text"/>
    <w:basedOn w:val="Normal"/>
    <w:link w:val="TextoindependienteCar"/>
    <w:uiPriority w:val="1"/>
    <w:qFormat/>
    <w:rsid w:val="00173B93"/>
    <w:pPr>
      <w:ind w:left="116"/>
    </w:pPr>
    <w:rPr>
      <w:rFonts w:ascii="Arial" w:eastAsia="Arial" w:hAnsi="Arial"/>
    </w:rPr>
  </w:style>
  <w:style w:type="character" w:customStyle="1" w:styleId="TextoindependienteCar">
    <w:name w:val="Texto independiente Car"/>
    <w:basedOn w:val="Fuentedeprrafopredeter"/>
    <w:link w:val="Textoindependiente"/>
    <w:uiPriority w:val="1"/>
    <w:rsid w:val="00173B93"/>
    <w:rPr>
      <w:rFonts w:ascii="Arial" w:eastAsia="Arial" w:hAnsi="Arial"/>
      <w:sz w:val="22"/>
      <w:szCs w:val="22"/>
    </w:rPr>
  </w:style>
  <w:style w:type="paragraph" w:styleId="Prrafodelista">
    <w:name w:val="List Paragraph"/>
    <w:basedOn w:val="Normal"/>
    <w:uiPriority w:val="1"/>
    <w:qFormat/>
    <w:rsid w:val="00173B93"/>
  </w:style>
  <w:style w:type="paragraph" w:customStyle="1" w:styleId="TableParagraph">
    <w:name w:val="Table Paragraph"/>
    <w:basedOn w:val="Normal"/>
    <w:uiPriority w:val="1"/>
    <w:qFormat/>
    <w:rsid w:val="00173B93"/>
  </w:style>
  <w:style w:type="paragraph" w:styleId="Encabezado">
    <w:name w:val="header"/>
    <w:basedOn w:val="Normal"/>
    <w:link w:val="EncabezadoCar"/>
    <w:uiPriority w:val="99"/>
    <w:unhideWhenUsed/>
    <w:rsid w:val="00173B93"/>
    <w:pPr>
      <w:tabs>
        <w:tab w:val="center" w:pos="4680"/>
        <w:tab w:val="right" w:pos="9360"/>
      </w:tabs>
    </w:pPr>
  </w:style>
  <w:style w:type="character" w:customStyle="1" w:styleId="EncabezadoCar">
    <w:name w:val="Encabezado Car"/>
    <w:basedOn w:val="Fuentedeprrafopredeter"/>
    <w:link w:val="Encabezado"/>
    <w:uiPriority w:val="99"/>
    <w:rsid w:val="00173B93"/>
    <w:rPr>
      <w:sz w:val="22"/>
      <w:szCs w:val="22"/>
    </w:rPr>
  </w:style>
  <w:style w:type="paragraph" w:styleId="Piedepgina">
    <w:name w:val="footer"/>
    <w:basedOn w:val="Normal"/>
    <w:link w:val="PiedepginaCar"/>
    <w:uiPriority w:val="99"/>
    <w:unhideWhenUsed/>
    <w:rsid w:val="00173B93"/>
    <w:pPr>
      <w:tabs>
        <w:tab w:val="center" w:pos="4680"/>
        <w:tab w:val="right" w:pos="9360"/>
      </w:tabs>
    </w:pPr>
  </w:style>
  <w:style w:type="character" w:customStyle="1" w:styleId="PiedepginaCar">
    <w:name w:val="Pie de página Car"/>
    <w:basedOn w:val="Fuentedeprrafopredeter"/>
    <w:link w:val="Piedepgina"/>
    <w:uiPriority w:val="99"/>
    <w:rsid w:val="00173B93"/>
    <w:rPr>
      <w:sz w:val="22"/>
      <w:szCs w:val="22"/>
    </w:rPr>
  </w:style>
  <w:style w:type="character" w:styleId="Nmerodepgina">
    <w:name w:val="page number"/>
    <w:basedOn w:val="Fuentedeprrafopredeter"/>
    <w:uiPriority w:val="99"/>
    <w:semiHidden/>
    <w:unhideWhenUsed/>
    <w:rsid w:val="00173B93"/>
  </w:style>
  <w:style w:type="character" w:styleId="Refdecomentario">
    <w:name w:val="annotation reference"/>
    <w:basedOn w:val="Fuentedeprrafopredeter"/>
    <w:uiPriority w:val="99"/>
    <w:semiHidden/>
    <w:unhideWhenUsed/>
    <w:rsid w:val="00173B93"/>
    <w:rPr>
      <w:sz w:val="16"/>
      <w:szCs w:val="16"/>
    </w:rPr>
  </w:style>
  <w:style w:type="paragraph" w:styleId="Textocomentario">
    <w:name w:val="annotation text"/>
    <w:basedOn w:val="Normal"/>
    <w:link w:val="TextocomentarioCar"/>
    <w:uiPriority w:val="99"/>
    <w:semiHidden/>
    <w:unhideWhenUsed/>
    <w:rsid w:val="00173B93"/>
    <w:rPr>
      <w:sz w:val="20"/>
      <w:szCs w:val="20"/>
    </w:rPr>
  </w:style>
  <w:style w:type="character" w:customStyle="1" w:styleId="TextocomentarioCar">
    <w:name w:val="Texto comentario Car"/>
    <w:basedOn w:val="Fuentedeprrafopredeter"/>
    <w:link w:val="Textocomentario"/>
    <w:uiPriority w:val="99"/>
    <w:semiHidden/>
    <w:rsid w:val="00173B93"/>
    <w:rPr>
      <w:sz w:val="20"/>
      <w:szCs w:val="20"/>
    </w:rPr>
  </w:style>
  <w:style w:type="paragraph" w:styleId="Asuntodelcomentario">
    <w:name w:val="annotation subject"/>
    <w:basedOn w:val="Textocomentario"/>
    <w:next w:val="Textocomentario"/>
    <w:link w:val="AsuntodelcomentarioCar"/>
    <w:uiPriority w:val="99"/>
    <w:semiHidden/>
    <w:unhideWhenUsed/>
    <w:rsid w:val="00173B93"/>
    <w:rPr>
      <w:b/>
      <w:bCs/>
    </w:rPr>
  </w:style>
  <w:style w:type="character" w:customStyle="1" w:styleId="AsuntodelcomentarioCar">
    <w:name w:val="Asunto del comentario Car"/>
    <w:basedOn w:val="TextocomentarioCar"/>
    <w:link w:val="Asuntodelcomentario"/>
    <w:uiPriority w:val="99"/>
    <w:semiHidden/>
    <w:rsid w:val="00173B93"/>
    <w:rPr>
      <w:b/>
      <w:bCs/>
      <w:sz w:val="20"/>
      <w:szCs w:val="20"/>
    </w:rPr>
  </w:style>
  <w:style w:type="paragraph" w:styleId="Textodeglobo">
    <w:name w:val="Balloon Text"/>
    <w:basedOn w:val="Normal"/>
    <w:link w:val="TextodegloboCar"/>
    <w:uiPriority w:val="99"/>
    <w:semiHidden/>
    <w:unhideWhenUsed/>
    <w:rsid w:val="00173B9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73B93"/>
    <w:rPr>
      <w:rFonts w:ascii="Times New Roman" w:hAnsi="Times New Roman" w:cs="Times New Roman"/>
      <w:sz w:val="18"/>
      <w:szCs w:val="18"/>
    </w:rPr>
  </w:style>
  <w:style w:type="character" w:styleId="Hipervnculo">
    <w:name w:val="Hyperlink"/>
    <w:basedOn w:val="Fuentedeprrafopredeter"/>
    <w:rsid w:val="00173B93"/>
    <w:rPr>
      <w:color w:val="0563C1" w:themeColor="hyperlink"/>
      <w:u w:val="single"/>
    </w:rPr>
  </w:style>
  <w:style w:type="paragraph" w:customStyle="1" w:styleId="Body">
    <w:name w:val="Body"/>
    <w:rsid w:val="00FD39E1"/>
    <w:rPr>
      <w:rFonts w:ascii="Helvetica" w:eastAsia="ヒラギノ角ゴ Pro W3" w:hAnsi="Helvetica" w:cs="Times New Roman"/>
      <w:color w:val="000000"/>
      <w:szCs w:val="20"/>
    </w:rPr>
  </w:style>
  <w:style w:type="paragraph" w:styleId="Ttulo">
    <w:name w:val="Title"/>
    <w:basedOn w:val="Normal"/>
    <w:next w:val="Normal"/>
    <w:link w:val="TtuloCar"/>
    <w:uiPriority w:val="10"/>
    <w:qFormat/>
    <w:rsid w:val="005E5CC0"/>
    <w:pPr>
      <w:pBdr>
        <w:bottom w:val="single" w:sz="8" w:space="4" w:color="4F81BD"/>
      </w:pBdr>
      <w:autoSpaceDE w:val="0"/>
      <w:autoSpaceDN w:val="0"/>
      <w:adjustRightInd w:val="0"/>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tuloCar">
    <w:name w:val="Título Car"/>
    <w:basedOn w:val="Fuentedeprrafopredeter"/>
    <w:link w:val="Ttulo"/>
    <w:uiPriority w:val="10"/>
    <w:rsid w:val="005E5CC0"/>
    <w:rPr>
      <w:rFonts w:ascii="Calibri" w:eastAsia="MS Gothic" w:hAnsi="Calibri" w:cs="Times New Roman"/>
      <w:color w:val="17365D"/>
      <w:spacing w:val="5"/>
      <w:kern w:val="28"/>
      <w:sz w:val="52"/>
      <w:szCs w:val="52"/>
      <w:lang w:val="x-none" w:eastAsia="x-none"/>
    </w:rPr>
  </w:style>
  <w:style w:type="character" w:customStyle="1" w:styleId="UnresolvedMention1">
    <w:name w:val="Unresolved Mention1"/>
    <w:basedOn w:val="Fuentedeprrafopredeter"/>
    <w:uiPriority w:val="99"/>
    <w:rsid w:val="002A1FC1"/>
    <w:rPr>
      <w:color w:val="605E5C"/>
      <w:shd w:val="clear" w:color="auto" w:fill="E1DFDD"/>
    </w:rPr>
  </w:style>
  <w:style w:type="paragraph" w:styleId="Textonotapie">
    <w:name w:val="footnote text"/>
    <w:aliases w:val="Car"/>
    <w:basedOn w:val="Normal"/>
    <w:link w:val="TextonotapieCar"/>
    <w:uiPriority w:val="99"/>
    <w:unhideWhenUsed/>
    <w:rsid w:val="00082928"/>
    <w:rPr>
      <w:sz w:val="20"/>
      <w:szCs w:val="20"/>
    </w:rPr>
  </w:style>
  <w:style w:type="character" w:customStyle="1" w:styleId="TextonotapieCar">
    <w:name w:val="Texto nota pie Car"/>
    <w:aliases w:val="Car Car"/>
    <w:basedOn w:val="Fuentedeprrafopredeter"/>
    <w:link w:val="Textonotapie"/>
    <w:uiPriority w:val="99"/>
    <w:rsid w:val="00082928"/>
    <w:rPr>
      <w:sz w:val="20"/>
      <w:szCs w:val="20"/>
    </w:rPr>
  </w:style>
  <w:style w:type="character" w:styleId="Refdenotaalpie">
    <w:name w:val="footnote reference"/>
    <w:basedOn w:val="Fuentedeprrafopredeter"/>
    <w:uiPriority w:val="99"/>
    <w:unhideWhenUsed/>
    <w:rsid w:val="00082928"/>
    <w:rPr>
      <w:vertAlign w:val="superscript"/>
    </w:rPr>
  </w:style>
  <w:style w:type="paragraph" w:styleId="NormalWeb">
    <w:name w:val="Normal (Web)"/>
    <w:basedOn w:val="Normal"/>
    <w:uiPriority w:val="99"/>
    <w:unhideWhenUsed/>
    <w:rsid w:val="00E83F47"/>
    <w:pPr>
      <w:widowControl/>
      <w:spacing w:before="100" w:beforeAutospacing="1" w:after="100" w:afterAutospacing="1"/>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86307F"/>
    <w:rPr>
      <w:sz w:val="20"/>
      <w:szCs w:val="20"/>
    </w:rPr>
  </w:style>
  <w:style w:type="character" w:customStyle="1" w:styleId="TextonotaalfinalCar">
    <w:name w:val="Texto nota al final Car"/>
    <w:basedOn w:val="Fuentedeprrafopredeter"/>
    <w:link w:val="Textonotaalfinal"/>
    <w:uiPriority w:val="99"/>
    <w:semiHidden/>
    <w:rsid w:val="0086307F"/>
    <w:rPr>
      <w:sz w:val="20"/>
      <w:szCs w:val="20"/>
    </w:rPr>
  </w:style>
  <w:style w:type="character" w:styleId="Refdenotaalfinal">
    <w:name w:val="endnote reference"/>
    <w:basedOn w:val="Fuentedeprrafopredeter"/>
    <w:uiPriority w:val="99"/>
    <w:semiHidden/>
    <w:unhideWhenUsed/>
    <w:rsid w:val="0086307F"/>
    <w:rPr>
      <w:vertAlign w:val="superscript"/>
    </w:rPr>
  </w:style>
  <w:style w:type="character" w:customStyle="1" w:styleId="UnresolvedMention2">
    <w:name w:val="Unresolved Mention2"/>
    <w:basedOn w:val="Fuentedeprrafopredeter"/>
    <w:uiPriority w:val="99"/>
    <w:semiHidden/>
    <w:unhideWhenUsed/>
    <w:rsid w:val="00D349F9"/>
    <w:rPr>
      <w:color w:val="605E5C"/>
      <w:shd w:val="clear" w:color="auto" w:fill="E1DFDD"/>
    </w:rPr>
  </w:style>
  <w:style w:type="character" w:styleId="Hipervnculovisitado">
    <w:name w:val="FollowedHyperlink"/>
    <w:basedOn w:val="Fuentedeprrafopredeter"/>
    <w:uiPriority w:val="99"/>
    <w:semiHidden/>
    <w:unhideWhenUsed/>
    <w:rsid w:val="008D21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93"/>
    <w:pPr>
      <w:widowControl w:val="0"/>
    </w:pPr>
    <w:rPr>
      <w:sz w:val="22"/>
      <w:szCs w:val="22"/>
    </w:rPr>
  </w:style>
  <w:style w:type="paragraph" w:styleId="Ttulo1">
    <w:name w:val="heading 1"/>
    <w:basedOn w:val="Normal"/>
    <w:link w:val="Ttulo1Car"/>
    <w:uiPriority w:val="9"/>
    <w:qFormat/>
    <w:rsid w:val="00173B93"/>
    <w:pPr>
      <w:ind w:left="116"/>
      <w:outlineLvl w:val="0"/>
    </w:pPr>
    <w:rPr>
      <w:rFonts w:ascii="Arial" w:eastAsia="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B93"/>
    <w:rPr>
      <w:rFonts w:ascii="Arial" w:eastAsia="Arial" w:hAnsi="Arial"/>
      <w:b/>
      <w:bCs/>
      <w:sz w:val="22"/>
      <w:szCs w:val="22"/>
    </w:rPr>
  </w:style>
  <w:style w:type="paragraph" w:styleId="Textoindependiente">
    <w:name w:val="Body Text"/>
    <w:basedOn w:val="Normal"/>
    <w:link w:val="TextoindependienteCar"/>
    <w:uiPriority w:val="1"/>
    <w:qFormat/>
    <w:rsid w:val="00173B93"/>
    <w:pPr>
      <w:ind w:left="116"/>
    </w:pPr>
    <w:rPr>
      <w:rFonts w:ascii="Arial" w:eastAsia="Arial" w:hAnsi="Arial"/>
    </w:rPr>
  </w:style>
  <w:style w:type="character" w:customStyle="1" w:styleId="TextoindependienteCar">
    <w:name w:val="Texto independiente Car"/>
    <w:basedOn w:val="Fuentedeprrafopredeter"/>
    <w:link w:val="Textoindependiente"/>
    <w:uiPriority w:val="1"/>
    <w:rsid w:val="00173B93"/>
    <w:rPr>
      <w:rFonts w:ascii="Arial" w:eastAsia="Arial" w:hAnsi="Arial"/>
      <w:sz w:val="22"/>
      <w:szCs w:val="22"/>
    </w:rPr>
  </w:style>
  <w:style w:type="paragraph" w:styleId="Prrafodelista">
    <w:name w:val="List Paragraph"/>
    <w:basedOn w:val="Normal"/>
    <w:uiPriority w:val="1"/>
    <w:qFormat/>
    <w:rsid w:val="00173B93"/>
  </w:style>
  <w:style w:type="paragraph" w:customStyle="1" w:styleId="TableParagraph">
    <w:name w:val="Table Paragraph"/>
    <w:basedOn w:val="Normal"/>
    <w:uiPriority w:val="1"/>
    <w:qFormat/>
    <w:rsid w:val="00173B93"/>
  </w:style>
  <w:style w:type="paragraph" w:styleId="Encabezado">
    <w:name w:val="header"/>
    <w:basedOn w:val="Normal"/>
    <w:link w:val="EncabezadoCar"/>
    <w:uiPriority w:val="99"/>
    <w:unhideWhenUsed/>
    <w:rsid w:val="00173B93"/>
    <w:pPr>
      <w:tabs>
        <w:tab w:val="center" w:pos="4680"/>
        <w:tab w:val="right" w:pos="9360"/>
      </w:tabs>
    </w:pPr>
  </w:style>
  <w:style w:type="character" w:customStyle="1" w:styleId="EncabezadoCar">
    <w:name w:val="Encabezado Car"/>
    <w:basedOn w:val="Fuentedeprrafopredeter"/>
    <w:link w:val="Encabezado"/>
    <w:uiPriority w:val="99"/>
    <w:rsid w:val="00173B93"/>
    <w:rPr>
      <w:sz w:val="22"/>
      <w:szCs w:val="22"/>
    </w:rPr>
  </w:style>
  <w:style w:type="paragraph" w:styleId="Piedepgina">
    <w:name w:val="footer"/>
    <w:basedOn w:val="Normal"/>
    <w:link w:val="PiedepginaCar"/>
    <w:uiPriority w:val="99"/>
    <w:unhideWhenUsed/>
    <w:rsid w:val="00173B93"/>
    <w:pPr>
      <w:tabs>
        <w:tab w:val="center" w:pos="4680"/>
        <w:tab w:val="right" w:pos="9360"/>
      </w:tabs>
    </w:pPr>
  </w:style>
  <w:style w:type="character" w:customStyle="1" w:styleId="PiedepginaCar">
    <w:name w:val="Pie de página Car"/>
    <w:basedOn w:val="Fuentedeprrafopredeter"/>
    <w:link w:val="Piedepgina"/>
    <w:uiPriority w:val="99"/>
    <w:rsid w:val="00173B93"/>
    <w:rPr>
      <w:sz w:val="22"/>
      <w:szCs w:val="22"/>
    </w:rPr>
  </w:style>
  <w:style w:type="character" w:styleId="Nmerodepgina">
    <w:name w:val="page number"/>
    <w:basedOn w:val="Fuentedeprrafopredeter"/>
    <w:uiPriority w:val="99"/>
    <w:semiHidden/>
    <w:unhideWhenUsed/>
    <w:rsid w:val="00173B93"/>
  </w:style>
  <w:style w:type="character" w:styleId="Refdecomentario">
    <w:name w:val="annotation reference"/>
    <w:basedOn w:val="Fuentedeprrafopredeter"/>
    <w:uiPriority w:val="99"/>
    <w:semiHidden/>
    <w:unhideWhenUsed/>
    <w:rsid w:val="00173B93"/>
    <w:rPr>
      <w:sz w:val="16"/>
      <w:szCs w:val="16"/>
    </w:rPr>
  </w:style>
  <w:style w:type="paragraph" w:styleId="Textocomentario">
    <w:name w:val="annotation text"/>
    <w:basedOn w:val="Normal"/>
    <w:link w:val="TextocomentarioCar"/>
    <w:uiPriority w:val="99"/>
    <w:semiHidden/>
    <w:unhideWhenUsed/>
    <w:rsid w:val="00173B93"/>
    <w:rPr>
      <w:sz w:val="20"/>
      <w:szCs w:val="20"/>
    </w:rPr>
  </w:style>
  <w:style w:type="character" w:customStyle="1" w:styleId="TextocomentarioCar">
    <w:name w:val="Texto comentario Car"/>
    <w:basedOn w:val="Fuentedeprrafopredeter"/>
    <w:link w:val="Textocomentario"/>
    <w:uiPriority w:val="99"/>
    <w:semiHidden/>
    <w:rsid w:val="00173B93"/>
    <w:rPr>
      <w:sz w:val="20"/>
      <w:szCs w:val="20"/>
    </w:rPr>
  </w:style>
  <w:style w:type="paragraph" w:styleId="Asuntodelcomentario">
    <w:name w:val="annotation subject"/>
    <w:basedOn w:val="Textocomentario"/>
    <w:next w:val="Textocomentario"/>
    <w:link w:val="AsuntodelcomentarioCar"/>
    <w:uiPriority w:val="99"/>
    <w:semiHidden/>
    <w:unhideWhenUsed/>
    <w:rsid w:val="00173B93"/>
    <w:rPr>
      <w:b/>
      <w:bCs/>
    </w:rPr>
  </w:style>
  <w:style w:type="character" w:customStyle="1" w:styleId="AsuntodelcomentarioCar">
    <w:name w:val="Asunto del comentario Car"/>
    <w:basedOn w:val="TextocomentarioCar"/>
    <w:link w:val="Asuntodelcomentario"/>
    <w:uiPriority w:val="99"/>
    <w:semiHidden/>
    <w:rsid w:val="00173B93"/>
    <w:rPr>
      <w:b/>
      <w:bCs/>
      <w:sz w:val="20"/>
      <w:szCs w:val="20"/>
    </w:rPr>
  </w:style>
  <w:style w:type="paragraph" w:styleId="Textodeglobo">
    <w:name w:val="Balloon Text"/>
    <w:basedOn w:val="Normal"/>
    <w:link w:val="TextodegloboCar"/>
    <w:uiPriority w:val="99"/>
    <w:semiHidden/>
    <w:unhideWhenUsed/>
    <w:rsid w:val="00173B9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73B93"/>
    <w:rPr>
      <w:rFonts w:ascii="Times New Roman" w:hAnsi="Times New Roman" w:cs="Times New Roman"/>
      <w:sz w:val="18"/>
      <w:szCs w:val="18"/>
    </w:rPr>
  </w:style>
  <w:style w:type="character" w:styleId="Hipervnculo">
    <w:name w:val="Hyperlink"/>
    <w:basedOn w:val="Fuentedeprrafopredeter"/>
    <w:rsid w:val="00173B93"/>
    <w:rPr>
      <w:color w:val="0563C1" w:themeColor="hyperlink"/>
      <w:u w:val="single"/>
    </w:rPr>
  </w:style>
  <w:style w:type="paragraph" w:customStyle="1" w:styleId="Body">
    <w:name w:val="Body"/>
    <w:rsid w:val="00FD39E1"/>
    <w:rPr>
      <w:rFonts w:ascii="Helvetica" w:eastAsia="ヒラギノ角ゴ Pro W3" w:hAnsi="Helvetica" w:cs="Times New Roman"/>
      <w:color w:val="000000"/>
      <w:szCs w:val="20"/>
    </w:rPr>
  </w:style>
  <w:style w:type="paragraph" w:styleId="Ttulo">
    <w:name w:val="Title"/>
    <w:basedOn w:val="Normal"/>
    <w:next w:val="Normal"/>
    <w:link w:val="TtuloCar"/>
    <w:uiPriority w:val="10"/>
    <w:qFormat/>
    <w:rsid w:val="005E5CC0"/>
    <w:pPr>
      <w:pBdr>
        <w:bottom w:val="single" w:sz="8" w:space="4" w:color="4F81BD"/>
      </w:pBdr>
      <w:autoSpaceDE w:val="0"/>
      <w:autoSpaceDN w:val="0"/>
      <w:adjustRightInd w:val="0"/>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tuloCar">
    <w:name w:val="Título Car"/>
    <w:basedOn w:val="Fuentedeprrafopredeter"/>
    <w:link w:val="Ttulo"/>
    <w:uiPriority w:val="10"/>
    <w:rsid w:val="005E5CC0"/>
    <w:rPr>
      <w:rFonts w:ascii="Calibri" w:eastAsia="MS Gothic" w:hAnsi="Calibri" w:cs="Times New Roman"/>
      <w:color w:val="17365D"/>
      <w:spacing w:val="5"/>
      <w:kern w:val="28"/>
      <w:sz w:val="52"/>
      <w:szCs w:val="52"/>
      <w:lang w:val="x-none" w:eastAsia="x-none"/>
    </w:rPr>
  </w:style>
  <w:style w:type="character" w:customStyle="1" w:styleId="UnresolvedMention1">
    <w:name w:val="Unresolved Mention1"/>
    <w:basedOn w:val="Fuentedeprrafopredeter"/>
    <w:uiPriority w:val="99"/>
    <w:rsid w:val="002A1FC1"/>
    <w:rPr>
      <w:color w:val="605E5C"/>
      <w:shd w:val="clear" w:color="auto" w:fill="E1DFDD"/>
    </w:rPr>
  </w:style>
  <w:style w:type="paragraph" w:styleId="Textonotapie">
    <w:name w:val="footnote text"/>
    <w:aliases w:val="Car"/>
    <w:basedOn w:val="Normal"/>
    <w:link w:val="TextonotapieCar"/>
    <w:uiPriority w:val="99"/>
    <w:unhideWhenUsed/>
    <w:rsid w:val="00082928"/>
    <w:rPr>
      <w:sz w:val="20"/>
      <w:szCs w:val="20"/>
    </w:rPr>
  </w:style>
  <w:style w:type="character" w:customStyle="1" w:styleId="TextonotapieCar">
    <w:name w:val="Texto nota pie Car"/>
    <w:aliases w:val="Car Car"/>
    <w:basedOn w:val="Fuentedeprrafopredeter"/>
    <w:link w:val="Textonotapie"/>
    <w:uiPriority w:val="99"/>
    <w:rsid w:val="00082928"/>
    <w:rPr>
      <w:sz w:val="20"/>
      <w:szCs w:val="20"/>
    </w:rPr>
  </w:style>
  <w:style w:type="character" w:styleId="Refdenotaalpie">
    <w:name w:val="footnote reference"/>
    <w:basedOn w:val="Fuentedeprrafopredeter"/>
    <w:uiPriority w:val="99"/>
    <w:unhideWhenUsed/>
    <w:rsid w:val="00082928"/>
    <w:rPr>
      <w:vertAlign w:val="superscript"/>
    </w:rPr>
  </w:style>
  <w:style w:type="paragraph" w:styleId="NormalWeb">
    <w:name w:val="Normal (Web)"/>
    <w:basedOn w:val="Normal"/>
    <w:uiPriority w:val="99"/>
    <w:unhideWhenUsed/>
    <w:rsid w:val="00E83F47"/>
    <w:pPr>
      <w:widowControl/>
      <w:spacing w:before="100" w:beforeAutospacing="1" w:after="100" w:afterAutospacing="1"/>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86307F"/>
    <w:rPr>
      <w:sz w:val="20"/>
      <w:szCs w:val="20"/>
    </w:rPr>
  </w:style>
  <w:style w:type="character" w:customStyle="1" w:styleId="TextonotaalfinalCar">
    <w:name w:val="Texto nota al final Car"/>
    <w:basedOn w:val="Fuentedeprrafopredeter"/>
    <w:link w:val="Textonotaalfinal"/>
    <w:uiPriority w:val="99"/>
    <w:semiHidden/>
    <w:rsid w:val="0086307F"/>
    <w:rPr>
      <w:sz w:val="20"/>
      <w:szCs w:val="20"/>
    </w:rPr>
  </w:style>
  <w:style w:type="character" w:styleId="Refdenotaalfinal">
    <w:name w:val="endnote reference"/>
    <w:basedOn w:val="Fuentedeprrafopredeter"/>
    <w:uiPriority w:val="99"/>
    <w:semiHidden/>
    <w:unhideWhenUsed/>
    <w:rsid w:val="0086307F"/>
    <w:rPr>
      <w:vertAlign w:val="superscript"/>
    </w:rPr>
  </w:style>
  <w:style w:type="character" w:customStyle="1" w:styleId="UnresolvedMention2">
    <w:name w:val="Unresolved Mention2"/>
    <w:basedOn w:val="Fuentedeprrafopredeter"/>
    <w:uiPriority w:val="99"/>
    <w:semiHidden/>
    <w:unhideWhenUsed/>
    <w:rsid w:val="00D349F9"/>
    <w:rPr>
      <w:color w:val="605E5C"/>
      <w:shd w:val="clear" w:color="auto" w:fill="E1DFDD"/>
    </w:rPr>
  </w:style>
  <w:style w:type="character" w:styleId="Hipervnculovisitado">
    <w:name w:val="FollowedHyperlink"/>
    <w:basedOn w:val="Fuentedeprrafopredeter"/>
    <w:uiPriority w:val="99"/>
    <w:semiHidden/>
    <w:unhideWhenUsed/>
    <w:rsid w:val="008D2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977">
      <w:bodyDiv w:val="1"/>
      <w:marLeft w:val="0"/>
      <w:marRight w:val="0"/>
      <w:marTop w:val="0"/>
      <w:marBottom w:val="0"/>
      <w:divBdr>
        <w:top w:val="none" w:sz="0" w:space="0" w:color="auto"/>
        <w:left w:val="none" w:sz="0" w:space="0" w:color="auto"/>
        <w:bottom w:val="none" w:sz="0" w:space="0" w:color="auto"/>
        <w:right w:val="none" w:sz="0" w:space="0" w:color="auto"/>
      </w:divBdr>
    </w:div>
    <w:div w:id="15455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ns@disabilityrightsfund.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disabilityrightsfun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13473</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MoniqueZachary</dc:creator>
  <cp:lastModifiedBy>MoniqueZachary</cp:lastModifiedBy>
  <cp:revision>2</cp:revision>
  <dcterms:created xsi:type="dcterms:W3CDTF">2020-09-02T23:24:00Z</dcterms:created>
  <dcterms:modified xsi:type="dcterms:W3CDTF">2020-09-02T23:24:00Z</dcterms:modified>
</cp:coreProperties>
</file>