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69DCB" w14:textId="7F708158" w:rsidR="00145D2E" w:rsidRDefault="005866FF" w:rsidP="00C32C8D">
      <w:r>
        <w:t>(Front)</w:t>
      </w:r>
    </w:p>
    <w:p w14:paraId="61366CA2" w14:textId="2E8BF4AC" w:rsidR="000E2F09" w:rsidRDefault="000E2F09" w:rsidP="00C32C8D">
      <w:r>
        <w:t>Disability Rights Fund</w:t>
      </w:r>
    </w:p>
    <w:p w14:paraId="4A362F7E" w14:textId="597AF9D2" w:rsidR="000E2F09" w:rsidRDefault="000E2F09" w:rsidP="00C32C8D">
      <w:r>
        <w:t>Disability Rights Advocacy Fund</w:t>
      </w:r>
    </w:p>
    <w:p w14:paraId="5DCEDE81" w14:textId="60466B11" w:rsidR="000E2F09" w:rsidRDefault="000E2F09" w:rsidP="00C32C8D">
      <w:r>
        <w:t>2017</w:t>
      </w:r>
      <w:r w:rsidR="005B724D">
        <w:t xml:space="preserve"> Annual Report</w:t>
      </w:r>
    </w:p>
    <w:p w14:paraId="763B9F7E" w14:textId="77777777" w:rsidR="000E2F09" w:rsidRDefault="000E2F09" w:rsidP="00C32C8D"/>
    <w:p w14:paraId="08131898" w14:textId="2082E8BD" w:rsidR="000E2F09" w:rsidRDefault="000E2F09" w:rsidP="00C32C8D">
      <w:r>
        <w:rPr>
          <w:noProof/>
        </w:rPr>
        <w:drawing>
          <wp:inline distT="0" distB="0" distL="0" distR="0" wp14:anchorId="592769A2" wp14:editId="29CEF336">
            <wp:extent cx="3934872" cy="10287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F_DRAF_logo.eps"/>
                    <pic:cNvPicPr/>
                  </pic:nvPicPr>
                  <pic:blipFill>
                    <a:blip r:embed="rId8" cstate="email">
                      <a:extLst>
                        <a:ext uri="{28A0092B-C50C-407E-A947-70E740481C1C}">
                          <a14:useLocalDpi xmlns:a14="http://schemas.microsoft.com/office/drawing/2010/main"/>
                        </a:ext>
                      </a:extLst>
                    </a:blip>
                    <a:stretch>
                      <a:fillRect/>
                    </a:stretch>
                  </pic:blipFill>
                  <pic:spPr>
                    <a:xfrm>
                      <a:off x="0" y="0"/>
                      <a:ext cx="3971912" cy="1038383"/>
                    </a:xfrm>
                    <a:prstGeom prst="rect">
                      <a:avLst/>
                    </a:prstGeom>
                  </pic:spPr>
                </pic:pic>
              </a:graphicData>
            </a:graphic>
          </wp:inline>
        </w:drawing>
      </w:r>
    </w:p>
    <w:p w14:paraId="63A591F3" w14:textId="52CDE7FC" w:rsidR="002F31D9" w:rsidRPr="008E0633" w:rsidRDefault="002F31D9" w:rsidP="002F31D9"/>
    <w:p w14:paraId="61DCF7EF" w14:textId="77777777" w:rsidR="002F31D9" w:rsidRDefault="0018231A" w:rsidP="002F31D9">
      <w:hyperlink r:id="rId9" w:history="1">
        <w:r w:rsidR="002F31D9" w:rsidRPr="00F26189">
          <w:rPr>
            <w:rStyle w:val="Hyperlink"/>
          </w:rPr>
          <w:t>www.disabilityrightsfund.org</w:t>
        </w:r>
      </w:hyperlink>
    </w:p>
    <w:p w14:paraId="752071CC" w14:textId="77777777" w:rsidR="002F31D9" w:rsidRDefault="0018231A" w:rsidP="002F31D9">
      <w:hyperlink r:id="rId10" w:history="1">
        <w:r w:rsidR="002F31D9" w:rsidRPr="00F26189">
          <w:rPr>
            <w:rStyle w:val="Hyperlink"/>
          </w:rPr>
          <w:t>www.drafund.org</w:t>
        </w:r>
      </w:hyperlink>
    </w:p>
    <w:p w14:paraId="78BAA77A" w14:textId="77777777" w:rsidR="002F31D9" w:rsidRDefault="0018231A" w:rsidP="002F31D9">
      <w:hyperlink r:id="rId11" w:history="1">
        <w:r w:rsidR="002F31D9" w:rsidRPr="00F26189">
          <w:rPr>
            <w:rStyle w:val="Hyperlink"/>
          </w:rPr>
          <w:t>info@disabilityrightsfund.org</w:t>
        </w:r>
      </w:hyperlink>
    </w:p>
    <w:p w14:paraId="12982003" w14:textId="77777777" w:rsidR="002F31D9" w:rsidRDefault="002F31D9" w:rsidP="00C32C8D"/>
    <w:p w14:paraId="05405559" w14:textId="77777777" w:rsidR="005B724D" w:rsidRPr="005B724D" w:rsidRDefault="005B724D" w:rsidP="005B724D">
      <w:pPr>
        <w:rPr>
          <w:rFonts w:ascii="Times New Roman" w:eastAsia="Times New Roman" w:hAnsi="Times New Roman" w:cs="Times New Roman"/>
        </w:rPr>
      </w:pPr>
      <w:r w:rsidRPr="005B724D">
        <w:rPr>
          <w:rFonts w:ascii="Calibri" w:eastAsia="Times New Roman" w:hAnsi="Calibri" w:cs="Times New Roman"/>
          <w:color w:val="000000"/>
          <w:shd w:val="clear" w:color="auto" w:fill="FFFFFF"/>
        </w:rPr>
        <w:t>Lifting up the voices of leaders with disabilities</w:t>
      </w:r>
    </w:p>
    <w:p w14:paraId="2E789980" w14:textId="77777777" w:rsidR="002F31D9" w:rsidRDefault="002F31D9" w:rsidP="00C32C8D"/>
    <w:p w14:paraId="1258F33B" w14:textId="799B97D7" w:rsidR="000E2F09" w:rsidRDefault="00B859E8" w:rsidP="00C32C8D">
      <w:r>
        <w:t>T</w:t>
      </w:r>
      <w:r w:rsidR="000E2F09">
        <w:t>he Disability Rights Fund (DRF) and the Disability Rights Advocacy Fund (DRAF</w:t>
      </w:r>
      <w:r>
        <w:t xml:space="preserve">) are </w:t>
      </w:r>
      <w:r w:rsidR="005B724D">
        <w:t xml:space="preserve">together </w:t>
      </w:r>
      <w:r w:rsidR="000E2F09">
        <w:t xml:space="preserve">a grantmaking collaborative between donors and the global disability rights community that empowers persons with disabilities to advocate for equal rights and participation in society. </w:t>
      </w:r>
    </w:p>
    <w:p w14:paraId="038BF707" w14:textId="77777777" w:rsidR="000E2F09" w:rsidRDefault="000E2F09" w:rsidP="00C32C8D"/>
    <w:p w14:paraId="4118873C" w14:textId="41C99D3C" w:rsidR="005A5B3F" w:rsidRDefault="000E2F09" w:rsidP="00C32C8D">
      <w:r>
        <w:t xml:space="preserve">Through grantmaking, advocacy, and technical assistance, the Funds support Disabled Persons Organizations (DPOs) to use global rights and development frameworks, such as the Convention on the Rights of Persons with Disabilities (CRPD) and the Sustainable Development Goals (SDGs) — ensuring no one is left behind. </w:t>
      </w:r>
    </w:p>
    <w:p w14:paraId="25982459" w14:textId="77777777" w:rsidR="005A5B3F" w:rsidRDefault="005A5B3F" w:rsidP="005A5B3F">
      <w:pPr>
        <w:pStyle w:val="Heading1"/>
      </w:pPr>
      <w:r>
        <w:t>Impact</w:t>
      </w:r>
    </w:p>
    <w:p w14:paraId="58B736AF" w14:textId="77777777" w:rsidR="005A5B3F" w:rsidRDefault="005A5B3F" w:rsidP="005A5B3F"/>
    <w:p w14:paraId="07B9B4F0" w14:textId="2ED26FA1" w:rsidR="005A5B3F" w:rsidRPr="00C32C8D" w:rsidRDefault="006A2F86" w:rsidP="005A5B3F">
      <w:r>
        <w:t>DRF and DRAF are</w:t>
      </w:r>
      <w:r w:rsidR="005A5B3F" w:rsidRPr="00C32C8D">
        <w:t xml:space="preserve"> making a difference in the lives of persons with disabilities by</w:t>
      </w:r>
      <w:r w:rsidR="005A5B3F">
        <w:t xml:space="preserve"> supporting Disabled Persons’ Organizations at the global, national, and local levels to:</w:t>
      </w:r>
    </w:p>
    <w:p w14:paraId="7A5F1B19" w14:textId="77777777" w:rsidR="005A5B3F" w:rsidRPr="00C32C8D" w:rsidRDefault="005A5B3F" w:rsidP="005A5B3F">
      <w:pPr>
        <w:pStyle w:val="ListParagraph"/>
        <w:numPr>
          <w:ilvl w:val="0"/>
          <w:numId w:val="3"/>
        </w:numPr>
      </w:pPr>
      <w:r w:rsidRPr="00C32C8D">
        <w:t>Increas</w:t>
      </w:r>
      <w:r>
        <w:t>e</w:t>
      </w:r>
      <w:r w:rsidRPr="00C32C8D">
        <w:t xml:space="preserve"> participation of persons with disabilities </w:t>
      </w:r>
      <w:r>
        <w:t>in human rights and development processes</w:t>
      </w:r>
    </w:p>
    <w:p w14:paraId="2D9F8BF7" w14:textId="5A1151F9" w:rsidR="005A5B3F" w:rsidRPr="00C32C8D" w:rsidRDefault="005A5B3F" w:rsidP="005A5B3F">
      <w:pPr>
        <w:pStyle w:val="ListParagraph"/>
        <w:numPr>
          <w:ilvl w:val="0"/>
          <w:numId w:val="3"/>
        </w:numPr>
      </w:pPr>
      <w:r w:rsidRPr="00C32C8D">
        <w:t>Support systems change by pushing for national and local legislati</w:t>
      </w:r>
      <w:r w:rsidR="007A1602">
        <w:t xml:space="preserve">on, </w:t>
      </w:r>
      <w:r w:rsidRPr="00C32C8D">
        <w:t>polic</w:t>
      </w:r>
      <w:r w:rsidR="007A1602">
        <w:t>y</w:t>
      </w:r>
      <w:r w:rsidR="006A2F86">
        <w:t>,</w:t>
      </w:r>
      <w:r w:rsidR="007A1602">
        <w:t xml:space="preserve"> and government programs that protect and promote the rights of</w:t>
      </w:r>
      <w:r w:rsidRPr="00C32C8D">
        <w:t xml:space="preserve"> persons with disabilities</w:t>
      </w:r>
    </w:p>
    <w:p w14:paraId="5CC93C33" w14:textId="5CBA76D4" w:rsidR="005A5B3F" w:rsidRDefault="005A5B3F" w:rsidP="005A5B3F">
      <w:pPr>
        <w:pStyle w:val="ListParagraph"/>
        <w:numPr>
          <w:ilvl w:val="0"/>
          <w:numId w:val="3"/>
        </w:numPr>
      </w:pPr>
      <w:r w:rsidRPr="00C32C8D">
        <w:t>Rais</w:t>
      </w:r>
      <w:r>
        <w:t>e</w:t>
      </w:r>
      <w:r w:rsidRPr="00C32C8D">
        <w:t xml:space="preserve"> the voice and visibility of </w:t>
      </w:r>
      <w:r w:rsidR="007A1602">
        <w:t xml:space="preserve">the diversity of </w:t>
      </w:r>
      <w:r w:rsidRPr="00C32C8D">
        <w:t xml:space="preserve">persons with disabilities to strengthen </w:t>
      </w:r>
      <w:r>
        <w:t xml:space="preserve">inclusive </w:t>
      </w:r>
      <w:r w:rsidRPr="00C32C8D">
        <w:t>movements</w:t>
      </w:r>
    </w:p>
    <w:p w14:paraId="2F175695" w14:textId="77777777" w:rsidR="005A5B3F" w:rsidRDefault="005A5B3F" w:rsidP="005A5B3F">
      <w:pPr>
        <w:pStyle w:val="ListParagraph"/>
      </w:pPr>
    </w:p>
    <w:p w14:paraId="3ADC9D1D" w14:textId="77777777" w:rsidR="005B724D" w:rsidRDefault="005A5B3F" w:rsidP="005B724D">
      <w:r>
        <w:t xml:space="preserve">We track our results with a robust monitoring, evaluation, and learning system. </w:t>
      </w:r>
      <w:r w:rsidR="005B724D">
        <w:rPr>
          <w:shd w:val="clear" w:color="auto" w:fill="FFFFFF"/>
        </w:rPr>
        <w:t xml:space="preserve">The scope and impact of our work since the inception of our grantmaking in 2008 includes: </w:t>
      </w:r>
    </w:p>
    <w:p w14:paraId="3C8429C4" w14:textId="77777777" w:rsidR="005B724D" w:rsidRDefault="005B724D" w:rsidP="005B724D"/>
    <w:p w14:paraId="09FCC2DC" w14:textId="368CB63D" w:rsidR="005A5B3F" w:rsidRDefault="009165C6" w:rsidP="005B724D">
      <w:pPr>
        <w:pStyle w:val="ListParagraph"/>
        <w:ind w:left="0"/>
      </w:pPr>
      <w:r>
        <w:t xml:space="preserve">97 </w:t>
      </w:r>
      <w:r w:rsidR="005A5B3F">
        <w:t>national level legislative</w:t>
      </w:r>
      <w:r w:rsidR="007A1602">
        <w:t xml:space="preserve">, </w:t>
      </w:r>
      <w:r w:rsidR="005A5B3F">
        <w:t>policy</w:t>
      </w:r>
      <w:r w:rsidR="009723AA">
        <w:t>,</w:t>
      </w:r>
      <w:r w:rsidR="005A5B3F">
        <w:t xml:space="preserve"> </w:t>
      </w:r>
      <w:r w:rsidR="007A1602">
        <w:t xml:space="preserve">and government program </w:t>
      </w:r>
      <w:r w:rsidR="005A5B3F">
        <w:t>changes secured with grantee input</w:t>
      </w:r>
      <w:r w:rsidR="007A1602">
        <w:t xml:space="preserve"> </w:t>
      </w:r>
      <w:r w:rsidR="007A1602" w:rsidRPr="00964B93">
        <w:t xml:space="preserve">and </w:t>
      </w:r>
      <w:r w:rsidRPr="00964B93">
        <w:t>67</w:t>
      </w:r>
      <w:r w:rsidR="007A1602" w:rsidRPr="00964B93">
        <w:t xml:space="preserve"> additional</w:t>
      </w:r>
      <w:r w:rsidR="007A1602">
        <w:t xml:space="preserve"> underway</w:t>
      </w:r>
    </w:p>
    <w:p w14:paraId="132DD0ED" w14:textId="77777777" w:rsidR="005B724D" w:rsidRDefault="005B724D" w:rsidP="005B724D"/>
    <w:p w14:paraId="11C5D562" w14:textId="637286BA" w:rsidR="002F31D9" w:rsidRDefault="009165C6" w:rsidP="00C32C8D">
      <w:r>
        <w:lastRenderedPageBreak/>
        <w:t xml:space="preserve">52 </w:t>
      </w:r>
      <w:r w:rsidR="005A5B3F">
        <w:t xml:space="preserve">local level </w:t>
      </w:r>
      <w:r w:rsidR="007A1602">
        <w:t>legislative, policy</w:t>
      </w:r>
      <w:r w:rsidR="009723AA">
        <w:t>,</w:t>
      </w:r>
      <w:r w:rsidR="007A1602">
        <w:t xml:space="preserve"> and government program </w:t>
      </w:r>
      <w:r w:rsidR="005A5B3F">
        <w:t xml:space="preserve">changes </w:t>
      </w:r>
      <w:r w:rsidR="00811C4F">
        <w:t xml:space="preserve">secured with </w:t>
      </w:r>
      <w:r w:rsidR="005A5B3F">
        <w:t xml:space="preserve">grantee input </w:t>
      </w:r>
      <w:r>
        <w:t xml:space="preserve">and 47 </w:t>
      </w:r>
      <w:r w:rsidR="00DC2697">
        <w:t xml:space="preserve">additional </w:t>
      </w:r>
      <w:r w:rsidR="005A5B3F">
        <w:t>underway</w:t>
      </w:r>
      <w:bookmarkStart w:id="0" w:name="_GoBack"/>
      <w:bookmarkEnd w:id="0"/>
    </w:p>
    <w:p w14:paraId="2D33DED6" w14:textId="252EDC4A" w:rsidR="00C32C8D" w:rsidRDefault="002F31D9" w:rsidP="002F31D9">
      <w:pPr>
        <w:pStyle w:val="Heading1"/>
      </w:pPr>
      <w:r>
        <w:t>Our Grantmaking</w:t>
      </w:r>
    </w:p>
    <w:p w14:paraId="574603F7" w14:textId="3412F133" w:rsidR="002F31D9" w:rsidRDefault="002F31D9" w:rsidP="00C32C8D"/>
    <w:p w14:paraId="27D3C06E" w14:textId="77777777" w:rsidR="002F31D9" w:rsidRDefault="002F31D9" w:rsidP="002F31D9">
      <w:pPr>
        <w:pStyle w:val="ListParagraph"/>
        <w:numPr>
          <w:ilvl w:val="0"/>
          <w:numId w:val="4"/>
        </w:numPr>
      </w:pPr>
      <w:r>
        <w:t>53% of all grants awarded to marginalized populations within the disability community</w:t>
      </w:r>
      <w:r w:rsidDel="002F31D9">
        <w:t xml:space="preserve"> </w:t>
      </w:r>
    </w:p>
    <w:p w14:paraId="0189F955" w14:textId="77777777" w:rsidR="002F31D9" w:rsidRDefault="002F31D9" w:rsidP="002F31D9">
      <w:pPr>
        <w:pStyle w:val="ListParagraph"/>
        <w:numPr>
          <w:ilvl w:val="0"/>
          <w:numId w:val="4"/>
        </w:numPr>
      </w:pPr>
      <w:r>
        <w:t>12% of all grants made to organizations of women with disabilities</w:t>
      </w:r>
    </w:p>
    <w:p w14:paraId="55BBFC88" w14:textId="77777777" w:rsidR="002F31D9" w:rsidRDefault="002F31D9" w:rsidP="00C32C8D"/>
    <w:p w14:paraId="75D5C0EA" w14:textId="1B9E912B" w:rsidR="00C32C8D" w:rsidRDefault="00C32C8D" w:rsidP="00C32C8D">
      <w:pPr>
        <w:pStyle w:val="Heading1"/>
      </w:pPr>
      <w:r>
        <w:t>Grants by Region</w:t>
      </w:r>
    </w:p>
    <w:p w14:paraId="508B2BAD" w14:textId="77777777" w:rsidR="00C32C8D" w:rsidRDefault="00C32C8D" w:rsidP="00C32C8D"/>
    <w:p w14:paraId="5289159B" w14:textId="5DE6E000" w:rsidR="00215F0F" w:rsidRDefault="005B724D" w:rsidP="00C32C8D">
      <w:r>
        <w:t>Disability Rights Fund</w:t>
      </w:r>
    </w:p>
    <w:p w14:paraId="02AF3D4B" w14:textId="17CF2AA9" w:rsidR="00215F0F" w:rsidRDefault="00215F0F" w:rsidP="00C32C8D"/>
    <w:tbl>
      <w:tblPr>
        <w:tblW w:w="5653" w:type="dxa"/>
        <w:tblInd w:w="-108" w:type="dxa"/>
        <w:tblBorders>
          <w:top w:val="nil"/>
          <w:left w:val="nil"/>
          <w:right w:val="nil"/>
        </w:tblBorders>
        <w:tblLayout w:type="fixed"/>
        <w:tblLook w:val="0000" w:firstRow="0" w:lastRow="0" w:firstColumn="0" w:lastColumn="0" w:noHBand="0" w:noVBand="0"/>
      </w:tblPr>
      <w:tblGrid>
        <w:gridCol w:w="1736"/>
        <w:gridCol w:w="1685"/>
        <w:gridCol w:w="2232"/>
      </w:tblGrid>
      <w:tr w:rsidR="00EF41DB" w:rsidRPr="00EF41DB" w14:paraId="69D505B6" w14:textId="77777777" w:rsidTr="00EF41DB">
        <w:tc>
          <w:tcPr>
            <w:tcW w:w="1736" w:type="dxa"/>
            <w:tcBorders>
              <w:top w:val="single" w:sz="8" w:space="0" w:color="DBECD1"/>
              <w:bottom w:val="single" w:sz="8" w:space="0" w:color="DBECD1"/>
            </w:tcBorders>
            <w:vAlign w:val="bottom"/>
          </w:tcPr>
          <w:p w14:paraId="3051ED22" w14:textId="77777777" w:rsidR="00EF41DB" w:rsidRPr="00EF41DB" w:rsidRDefault="00EF41DB" w:rsidP="00C32C8D">
            <w:r w:rsidRPr="00EF41DB">
              <w:t>Africa</w:t>
            </w:r>
          </w:p>
        </w:tc>
        <w:tc>
          <w:tcPr>
            <w:tcW w:w="1685" w:type="dxa"/>
            <w:vAlign w:val="bottom"/>
          </w:tcPr>
          <w:p w14:paraId="5202FE9A" w14:textId="60CD3ABA" w:rsidR="00EF41DB" w:rsidRPr="00EF41DB" w:rsidRDefault="00EF41DB" w:rsidP="00C32C8D">
            <w:r>
              <w:t>48%</w:t>
            </w:r>
          </w:p>
        </w:tc>
        <w:tc>
          <w:tcPr>
            <w:tcW w:w="2232" w:type="dxa"/>
            <w:vAlign w:val="bottom"/>
          </w:tcPr>
          <w:p w14:paraId="57EE3E33" w14:textId="77777777" w:rsidR="00EF41DB" w:rsidRPr="00EF41DB" w:rsidRDefault="00EF41DB" w:rsidP="00C32C8D">
            <w:r w:rsidRPr="00EF41DB">
              <w:t xml:space="preserve"> $              622,600 </w:t>
            </w:r>
          </w:p>
        </w:tc>
      </w:tr>
      <w:tr w:rsidR="00EF41DB" w:rsidRPr="00EF41DB" w14:paraId="3E0DD615" w14:textId="77777777" w:rsidTr="00EF41DB">
        <w:tblPrEx>
          <w:tblBorders>
            <w:top w:val="none" w:sz="0" w:space="0" w:color="auto"/>
          </w:tblBorders>
        </w:tblPrEx>
        <w:tc>
          <w:tcPr>
            <w:tcW w:w="1736" w:type="dxa"/>
            <w:tcBorders>
              <w:bottom w:val="single" w:sz="8" w:space="0" w:color="DBECD1"/>
            </w:tcBorders>
            <w:vAlign w:val="bottom"/>
          </w:tcPr>
          <w:p w14:paraId="2C49197E" w14:textId="77777777" w:rsidR="00EF41DB" w:rsidRPr="00EF41DB" w:rsidRDefault="00EF41DB" w:rsidP="00C32C8D">
            <w:r w:rsidRPr="00EF41DB">
              <w:t>Asia</w:t>
            </w:r>
          </w:p>
        </w:tc>
        <w:tc>
          <w:tcPr>
            <w:tcW w:w="1685" w:type="dxa"/>
            <w:vAlign w:val="bottom"/>
          </w:tcPr>
          <w:p w14:paraId="0B63D2B7" w14:textId="3CD04B4A" w:rsidR="00EF41DB" w:rsidRPr="00EF41DB" w:rsidRDefault="00EF41DB" w:rsidP="00C32C8D">
            <w:r>
              <w:t>28%</w:t>
            </w:r>
          </w:p>
        </w:tc>
        <w:tc>
          <w:tcPr>
            <w:tcW w:w="2232" w:type="dxa"/>
            <w:vAlign w:val="bottom"/>
          </w:tcPr>
          <w:p w14:paraId="0F976517" w14:textId="77777777" w:rsidR="00EF41DB" w:rsidRPr="00EF41DB" w:rsidRDefault="00EF41DB" w:rsidP="00C32C8D">
            <w:r w:rsidRPr="00EF41DB">
              <w:t xml:space="preserve"> $              365,500 </w:t>
            </w:r>
          </w:p>
        </w:tc>
      </w:tr>
      <w:tr w:rsidR="00EF41DB" w:rsidRPr="00EF41DB" w14:paraId="55E7FBE7" w14:textId="77777777" w:rsidTr="00EF41DB">
        <w:tblPrEx>
          <w:tblBorders>
            <w:top w:val="none" w:sz="0" w:space="0" w:color="auto"/>
          </w:tblBorders>
        </w:tblPrEx>
        <w:tc>
          <w:tcPr>
            <w:tcW w:w="1736" w:type="dxa"/>
            <w:tcBorders>
              <w:bottom w:val="single" w:sz="8" w:space="0" w:color="DBECD1"/>
            </w:tcBorders>
            <w:vAlign w:val="bottom"/>
          </w:tcPr>
          <w:p w14:paraId="33DABC58" w14:textId="77777777" w:rsidR="00EF41DB" w:rsidRPr="00EF41DB" w:rsidRDefault="00EF41DB" w:rsidP="00C32C8D">
            <w:r w:rsidRPr="00EF41DB">
              <w:t>Caribbean</w:t>
            </w:r>
          </w:p>
        </w:tc>
        <w:tc>
          <w:tcPr>
            <w:tcW w:w="1685" w:type="dxa"/>
            <w:vAlign w:val="bottom"/>
          </w:tcPr>
          <w:p w14:paraId="69785834" w14:textId="79A17DB1" w:rsidR="00EF41DB" w:rsidRPr="00EF41DB" w:rsidRDefault="00EF41DB" w:rsidP="00C32C8D">
            <w:r w:rsidRPr="00EF41DB">
              <w:t>1</w:t>
            </w:r>
            <w:r>
              <w:t>3</w:t>
            </w:r>
            <w:r w:rsidRPr="00EF41DB">
              <w:t>%</w:t>
            </w:r>
          </w:p>
        </w:tc>
        <w:tc>
          <w:tcPr>
            <w:tcW w:w="2232" w:type="dxa"/>
            <w:vAlign w:val="bottom"/>
          </w:tcPr>
          <w:p w14:paraId="48DCB3BB" w14:textId="77777777" w:rsidR="00EF41DB" w:rsidRPr="00EF41DB" w:rsidRDefault="00EF41DB" w:rsidP="00C32C8D">
            <w:r w:rsidRPr="00EF41DB">
              <w:t xml:space="preserve"> $              161,800 </w:t>
            </w:r>
          </w:p>
        </w:tc>
      </w:tr>
      <w:tr w:rsidR="00EF41DB" w:rsidRPr="00EF41DB" w14:paraId="296E9E68" w14:textId="77777777" w:rsidTr="00EF41DB">
        <w:tc>
          <w:tcPr>
            <w:tcW w:w="1736" w:type="dxa"/>
            <w:tcBorders>
              <w:bottom w:val="single" w:sz="8" w:space="0" w:color="DBECD1"/>
            </w:tcBorders>
            <w:vAlign w:val="bottom"/>
          </w:tcPr>
          <w:p w14:paraId="3FB7A722" w14:textId="77777777" w:rsidR="00EF41DB" w:rsidRPr="00EF41DB" w:rsidRDefault="00EF41DB" w:rsidP="00C32C8D">
            <w:r w:rsidRPr="00EF41DB">
              <w:t>Pacific</w:t>
            </w:r>
          </w:p>
        </w:tc>
        <w:tc>
          <w:tcPr>
            <w:tcW w:w="1685" w:type="dxa"/>
            <w:vAlign w:val="bottom"/>
          </w:tcPr>
          <w:p w14:paraId="03939181" w14:textId="0BB79ED6" w:rsidR="00EF41DB" w:rsidRPr="00EF41DB" w:rsidRDefault="00EF41DB" w:rsidP="00C32C8D">
            <w:r>
              <w:t>11</w:t>
            </w:r>
            <w:r w:rsidRPr="00EF41DB">
              <w:t>%</w:t>
            </w:r>
          </w:p>
        </w:tc>
        <w:tc>
          <w:tcPr>
            <w:tcW w:w="2232" w:type="dxa"/>
            <w:vAlign w:val="bottom"/>
          </w:tcPr>
          <w:p w14:paraId="4F41C6A6" w14:textId="77777777" w:rsidR="00EF41DB" w:rsidRPr="00EF41DB" w:rsidRDefault="00EF41DB" w:rsidP="00C32C8D">
            <w:r w:rsidRPr="00EF41DB">
              <w:t xml:space="preserve"> $              142,400 </w:t>
            </w:r>
          </w:p>
        </w:tc>
      </w:tr>
    </w:tbl>
    <w:p w14:paraId="659D8A56" w14:textId="24D07D7C" w:rsidR="00215F0F" w:rsidRDefault="00215F0F" w:rsidP="00C32C8D">
      <w:pPr>
        <w:rPr>
          <w:noProof/>
        </w:rPr>
      </w:pPr>
    </w:p>
    <w:p w14:paraId="6D6AD496" w14:textId="283AE2CA" w:rsidR="005B724D" w:rsidRDefault="005B724D" w:rsidP="00C32C8D">
      <w:r>
        <w:rPr>
          <w:noProof/>
        </w:rPr>
        <w:t>Disability Rights Advocacy Fund</w:t>
      </w:r>
    </w:p>
    <w:p w14:paraId="5AFC3E32" w14:textId="6C349335" w:rsidR="00085008" w:rsidRDefault="00085008" w:rsidP="00C32C8D"/>
    <w:tbl>
      <w:tblPr>
        <w:tblW w:w="5653" w:type="dxa"/>
        <w:tblBorders>
          <w:top w:val="nil"/>
          <w:left w:val="nil"/>
          <w:right w:val="nil"/>
        </w:tblBorders>
        <w:tblLayout w:type="fixed"/>
        <w:tblLook w:val="0000" w:firstRow="0" w:lastRow="0" w:firstColumn="0" w:lastColumn="0" w:noHBand="0" w:noVBand="0"/>
      </w:tblPr>
      <w:tblGrid>
        <w:gridCol w:w="1729"/>
        <w:gridCol w:w="1668"/>
        <w:gridCol w:w="2256"/>
      </w:tblGrid>
      <w:tr w:rsidR="00EF41DB" w:rsidRPr="00EF41DB" w14:paraId="7112D591" w14:textId="77777777" w:rsidTr="00EF41DB">
        <w:tc>
          <w:tcPr>
            <w:tcW w:w="1729" w:type="dxa"/>
            <w:vAlign w:val="bottom"/>
          </w:tcPr>
          <w:p w14:paraId="6F839272" w14:textId="77777777" w:rsidR="00EF41DB" w:rsidRPr="00EF41DB" w:rsidRDefault="00EF41DB" w:rsidP="00C32C8D">
            <w:r w:rsidRPr="00EF41DB">
              <w:t>Africa</w:t>
            </w:r>
          </w:p>
        </w:tc>
        <w:tc>
          <w:tcPr>
            <w:tcW w:w="1668" w:type="dxa"/>
            <w:vAlign w:val="bottom"/>
          </w:tcPr>
          <w:p w14:paraId="25960C96" w14:textId="77777777" w:rsidR="00EF41DB" w:rsidRPr="00EF41DB" w:rsidRDefault="00EF41DB" w:rsidP="00C32C8D">
            <w:r w:rsidRPr="00EF41DB">
              <w:t>38%</w:t>
            </w:r>
          </w:p>
        </w:tc>
        <w:tc>
          <w:tcPr>
            <w:tcW w:w="2256" w:type="dxa"/>
            <w:vAlign w:val="bottom"/>
          </w:tcPr>
          <w:p w14:paraId="086DA2FF" w14:textId="77777777" w:rsidR="00EF41DB" w:rsidRPr="00EF41DB" w:rsidRDefault="00EF41DB" w:rsidP="00C32C8D">
            <w:r w:rsidRPr="00EF41DB">
              <w:t xml:space="preserve"> $              400,000 </w:t>
            </w:r>
          </w:p>
        </w:tc>
      </w:tr>
      <w:tr w:rsidR="00EF41DB" w:rsidRPr="00EF41DB" w14:paraId="3E5B641D" w14:textId="77777777" w:rsidTr="00EF41DB">
        <w:tblPrEx>
          <w:tblBorders>
            <w:top w:val="none" w:sz="0" w:space="0" w:color="auto"/>
          </w:tblBorders>
        </w:tblPrEx>
        <w:tc>
          <w:tcPr>
            <w:tcW w:w="1729" w:type="dxa"/>
            <w:vAlign w:val="bottom"/>
          </w:tcPr>
          <w:p w14:paraId="7A982012" w14:textId="77777777" w:rsidR="00EF41DB" w:rsidRPr="00EF41DB" w:rsidRDefault="00EF41DB" w:rsidP="00C32C8D">
            <w:r w:rsidRPr="00EF41DB">
              <w:t>Asia</w:t>
            </w:r>
          </w:p>
        </w:tc>
        <w:tc>
          <w:tcPr>
            <w:tcW w:w="1668" w:type="dxa"/>
            <w:vAlign w:val="bottom"/>
          </w:tcPr>
          <w:p w14:paraId="3913513E" w14:textId="77777777" w:rsidR="00EF41DB" w:rsidRPr="00EF41DB" w:rsidRDefault="00EF41DB" w:rsidP="00C32C8D">
            <w:r w:rsidRPr="00EF41DB">
              <w:t>39%</w:t>
            </w:r>
          </w:p>
        </w:tc>
        <w:tc>
          <w:tcPr>
            <w:tcW w:w="2256" w:type="dxa"/>
            <w:vAlign w:val="bottom"/>
          </w:tcPr>
          <w:p w14:paraId="3520975C" w14:textId="77777777" w:rsidR="00EF41DB" w:rsidRPr="00EF41DB" w:rsidRDefault="00EF41DB" w:rsidP="00C32C8D">
            <w:r w:rsidRPr="00EF41DB">
              <w:t xml:space="preserve"> $              411,000 </w:t>
            </w:r>
          </w:p>
        </w:tc>
      </w:tr>
      <w:tr w:rsidR="00EF41DB" w:rsidRPr="00EF41DB" w14:paraId="016DBC9F" w14:textId="77777777" w:rsidTr="00EF41DB">
        <w:tblPrEx>
          <w:tblBorders>
            <w:top w:val="none" w:sz="0" w:space="0" w:color="auto"/>
          </w:tblBorders>
        </w:tblPrEx>
        <w:tc>
          <w:tcPr>
            <w:tcW w:w="1729" w:type="dxa"/>
            <w:vAlign w:val="bottom"/>
          </w:tcPr>
          <w:p w14:paraId="531C6F25" w14:textId="77777777" w:rsidR="00EF41DB" w:rsidRPr="00EF41DB" w:rsidRDefault="00EF41DB" w:rsidP="00C32C8D">
            <w:r w:rsidRPr="00EF41DB">
              <w:t>Caribbean</w:t>
            </w:r>
          </w:p>
        </w:tc>
        <w:tc>
          <w:tcPr>
            <w:tcW w:w="1668" w:type="dxa"/>
            <w:vAlign w:val="bottom"/>
          </w:tcPr>
          <w:p w14:paraId="04E0CAA4" w14:textId="77777777" w:rsidR="00EF41DB" w:rsidRPr="00EF41DB" w:rsidRDefault="00EF41DB" w:rsidP="00C32C8D">
            <w:r w:rsidRPr="00EF41DB">
              <w:t>9%</w:t>
            </w:r>
          </w:p>
        </w:tc>
        <w:tc>
          <w:tcPr>
            <w:tcW w:w="2256" w:type="dxa"/>
            <w:vAlign w:val="bottom"/>
          </w:tcPr>
          <w:p w14:paraId="3ECAB425" w14:textId="77777777" w:rsidR="00EF41DB" w:rsidRPr="00EF41DB" w:rsidRDefault="00EF41DB" w:rsidP="00C32C8D">
            <w:r w:rsidRPr="00EF41DB">
              <w:t xml:space="preserve"> $                 95,350 </w:t>
            </w:r>
          </w:p>
        </w:tc>
      </w:tr>
      <w:tr w:rsidR="00EF41DB" w:rsidRPr="00EF41DB" w14:paraId="257B3955" w14:textId="77777777" w:rsidTr="00EF41DB">
        <w:tc>
          <w:tcPr>
            <w:tcW w:w="1729" w:type="dxa"/>
            <w:vAlign w:val="bottom"/>
          </w:tcPr>
          <w:p w14:paraId="69E9D6AF" w14:textId="77777777" w:rsidR="00EF41DB" w:rsidRPr="00EF41DB" w:rsidRDefault="00EF41DB" w:rsidP="00C32C8D">
            <w:r w:rsidRPr="00EF41DB">
              <w:t>Pacific</w:t>
            </w:r>
          </w:p>
        </w:tc>
        <w:tc>
          <w:tcPr>
            <w:tcW w:w="1668" w:type="dxa"/>
            <w:vAlign w:val="bottom"/>
          </w:tcPr>
          <w:p w14:paraId="4ADDD6E2" w14:textId="77777777" w:rsidR="00EF41DB" w:rsidRPr="00EF41DB" w:rsidRDefault="00EF41DB" w:rsidP="00C32C8D">
            <w:r w:rsidRPr="00EF41DB">
              <w:t>14%</w:t>
            </w:r>
          </w:p>
        </w:tc>
        <w:tc>
          <w:tcPr>
            <w:tcW w:w="2256" w:type="dxa"/>
            <w:vAlign w:val="bottom"/>
          </w:tcPr>
          <w:p w14:paraId="3B898334" w14:textId="77777777" w:rsidR="00EF41DB" w:rsidRPr="00EF41DB" w:rsidRDefault="00EF41DB" w:rsidP="00C32C8D">
            <w:r w:rsidRPr="00EF41DB">
              <w:t xml:space="preserve"> $              148,000 </w:t>
            </w:r>
          </w:p>
        </w:tc>
      </w:tr>
    </w:tbl>
    <w:p w14:paraId="1AD6E1C9" w14:textId="77777777" w:rsidR="00085008" w:rsidRDefault="00085008" w:rsidP="00C32C8D"/>
    <w:p w14:paraId="22ED846C" w14:textId="45189CC9" w:rsidR="00215F0F" w:rsidRDefault="008778E3" w:rsidP="005B724D">
      <w:r>
        <w:t>* In addition, $1,168,686 was granted to the International Disability Alliance</w:t>
      </w:r>
      <w:r w:rsidR="00DC2697">
        <w:t xml:space="preserve"> to support disability inclusive development</w:t>
      </w:r>
      <w:r>
        <w:t xml:space="preserve"> and $1,345,683 was granted to the Disability Rights Fund. </w:t>
      </w:r>
    </w:p>
    <w:p w14:paraId="07CB6657" w14:textId="66D37870" w:rsidR="008778E3" w:rsidRDefault="008778E3" w:rsidP="00C32C8D"/>
    <w:p w14:paraId="2695CC08" w14:textId="69F6140B" w:rsidR="008778E3" w:rsidRDefault="00C32C8D" w:rsidP="00C32C8D">
      <w:pPr>
        <w:pStyle w:val="Heading1"/>
      </w:pPr>
      <w:r>
        <w:t>Acknowledgements</w:t>
      </w:r>
    </w:p>
    <w:p w14:paraId="206BC988" w14:textId="77777777" w:rsidR="00C32C8D" w:rsidRDefault="00C32C8D" w:rsidP="00C32C8D"/>
    <w:p w14:paraId="4F2D61B4" w14:textId="74986BE0" w:rsidR="007B1530" w:rsidRDefault="008E0633" w:rsidP="005B724D">
      <w:r w:rsidRPr="006A2F86">
        <w:t>DRF donors include: The Ansara Family Fund of the Boston Foundation, the Ford Foundation, The Estelle Friedman Gervis Family Foundation, the Joseph P. Kennedy Jr. Foundation, Open Society Foundations</w:t>
      </w:r>
      <w:r w:rsidR="007B1530">
        <w:t>, and individual donors</w:t>
      </w:r>
      <w:r w:rsidRPr="006A2F86">
        <w:t>. DRAF is support</w:t>
      </w:r>
      <w:r w:rsidR="006A2F86" w:rsidRPr="006A2F86">
        <w:t xml:space="preserve">ed by the Australian Government </w:t>
      </w:r>
      <w:r w:rsidRPr="006A2F86">
        <w:t xml:space="preserve">and UK aid from the </w:t>
      </w:r>
      <w:r w:rsidR="00DC2697" w:rsidRPr="006A2F86">
        <w:t>UK</w:t>
      </w:r>
      <w:r w:rsidR="006A2F86" w:rsidRPr="006A2F86">
        <w:t xml:space="preserve"> government</w:t>
      </w:r>
      <w:r w:rsidRPr="006A2F86">
        <w:t>.</w:t>
      </w:r>
      <w:r w:rsidR="006A2F86" w:rsidRPr="006A2F86">
        <w:t xml:space="preserve"> The views expressed in this communication do not necessarily reflect the official policies of any of our donors or the governments they represent. </w:t>
      </w:r>
    </w:p>
    <w:p w14:paraId="4C97CB94" w14:textId="77777777" w:rsidR="005B724D" w:rsidRDefault="005B724D" w:rsidP="00C32C8D">
      <w:pPr>
        <w:pStyle w:val="Heading1"/>
      </w:pPr>
    </w:p>
    <w:p w14:paraId="5314988F" w14:textId="77777777" w:rsidR="005B724D" w:rsidRDefault="005B724D" w:rsidP="00C32C8D">
      <w:pPr>
        <w:pStyle w:val="Heading1"/>
      </w:pPr>
    </w:p>
    <w:p w14:paraId="5BEF5AB8" w14:textId="7669C76D" w:rsidR="00C32C8D" w:rsidRDefault="00C32C8D" w:rsidP="00C32C8D">
      <w:pPr>
        <w:pStyle w:val="Heading1"/>
      </w:pPr>
      <w:r>
        <w:t>Financials</w:t>
      </w:r>
    </w:p>
    <w:p w14:paraId="2034B74F" w14:textId="77777777" w:rsidR="005B724D" w:rsidRPr="005B724D" w:rsidRDefault="005B724D" w:rsidP="005B724D">
      <w:pPr>
        <w:rPr>
          <w:rFonts w:ascii="Times New Roman" w:hAnsi="Times New Roman"/>
        </w:rPr>
      </w:pPr>
      <w:r w:rsidRPr="005B724D">
        <w:rPr>
          <w:shd w:val="clear" w:color="auto" w:fill="FFFFFF"/>
        </w:rPr>
        <w:t>Audited financials will be available May 2018</w:t>
      </w:r>
    </w:p>
    <w:p w14:paraId="21691D4E" w14:textId="77777777" w:rsidR="005B724D" w:rsidRPr="005B724D" w:rsidRDefault="005B724D" w:rsidP="005B724D">
      <w:pPr>
        <w:rPr>
          <w:rFonts w:ascii="Times New Roman" w:eastAsia="Times New Roman" w:hAnsi="Times New Roman" w:cs="Times New Roman"/>
        </w:rPr>
      </w:pPr>
    </w:p>
    <w:tbl>
      <w:tblPr>
        <w:tblW w:w="5238" w:type="dxa"/>
        <w:tblInd w:w="-108" w:type="dxa"/>
        <w:tblBorders>
          <w:top w:val="nil"/>
          <w:left w:val="nil"/>
          <w:right w:val="nil"/>
        </w:tblBorders>
        <w:tblLayout w:type="fixed"/>
        <w:tblLook w:val="0000" w:firstRow="0" w:lastRow="0" w:firstColumn="0" w:lastColumn="0" w:noHBand="0" w:noVBand="0"/>
      </w:tblPr>
      <w:tblGrid>
        <w:gridCol w:w="2242"/>
        <w:gridCol w:w="1836"/>
        <w:gridCol w:w="1160"/>
      </w:tblGrid>
      <w:tr w:rsidR="008778E3" w:rsidRPr="00DA3227" w14:paraId="078168FB" w14:textId="77777777" w:rsidTr="00DA3227">
        <w:tc>
          <w:tcPr>
            <w:tcW w:w="2088" w:type="dxa"/>
            <w:vAlign w:val="bottom"/>
          </w:tcPr>
          <w:p w14:paraId="3D0CF647" w14:textId="77777777" w:rsidR="0062249C" w:rsidRPr="00DA3227" w:rsidRDefault="0062249C" w:rsidP="00C32C8D">
            <w:pPr>
              <w:rPr>
                <w:sz w:val="20"/>
              </w:rPr>
            </w:pPr>
          </w:p>
          <w:p w14:paraId="1483EDFD" w14:textId="590C0447" w:rsidR="008778E3" w:rsidRPr="00DA3227" w:rsidRDefault="008778E3" w:rsidP="00C32C8D">
            <w:pPr>
              <w:rPr>
                <w:sz w:val="20"/>
              </w:rPr>
            </w:pPr>
            <w:r w:rsidRPr="00DA3227">
              <w:rPr>
                <w:sz w:val="20"/>
              </w:rPr>
              <w:t xml:space="preserve">Disability Rights Fund </w:t>
            </w:r>
          </w:p>
        </w:tc>
        <w:tc>
          <w:tcPr>
            <w:tcW w:w="1710" w:type="dxa"/>
            <w:vAlign w:val="bottom"/>
          </w:tcPr>
          <w:p w14:paraId="244DCF7D" w14:textId="77777777" w:rsidR="008778E3" w:rsidRPr="00DA3227" w:rsidRDefault="008778E3" w:rsidP="00C32C8D">
            <w:pPr>
              <w:rPr>
                <w:sz w:val="20"/>
              </w:rPr>
            </w:pPr>
          </w:p>
        </w:tc>
        <w:tc>
          <w:tcPr>
            <w:tcW w:w="1080" w:type="dxa"/>
            <w:vAlign w:val="bottom"/>
          </w:tcPr>
          <w:p w14:paraId="581DBA50" w14:textId="77777777" w:rsidR="008778E3" w:rsidRPr="00DA3227" w:rsidRDefault="008778E3" w:rsidP="00C32C8D">
            <w:pPr>
              <w:rPr>
                <w:sz w:val="20"/>
              </w:rPr>
            </w:pPr>
          </w:p>
        </w:tc>
      </w:tr>
      <w:tr w:rsidR="00C32C8D" w:rsidRPr="00DA3227" w14:paraId="5356B179" w14:textId="77777777" w:rsidTr="00DA3227">
        <w:tc>
          <w:tcPr>
            <w:tcW w:w="2088" w:type="dxa"/>
            <w:vAlign w:val="bottom"/>
          </w:tcPr>
          <w:p w14:paraId="71C0FAE4" w14:textId="456475C7" w:rsidR="00C32C8D" w:rsidRPr="00DA3227" w:rsidRDefault="00C32C8D" w:rsidP="00C32C8D">
            <w:pPr>
              <w:rPr>
                <w:sz w:val="20"/>
              </w:rPr>
            </w:pPr>
            <w:r w:rsidRPr="00DA3227">
              <w:rPr>
                <w:sz w:val="20"/>
              </w:rPr>
              <w:t>Revenue</w:t>
            </w:r>
          </w:p>
        </w:tc>
        <w:tc>
          <w:tcPr>
            <w:tcW w:w="1710" w:type="dxa"/>
            <w:vAlign w:val="bottom"/>
          </w:tcPr>
          <w:p w14:paraId="1365FD8F" w14:textId="77777777" w:rsidR="00C32C8D" w:rsidRPr="00DA3227" w:rsidRDefault="00C32C8D" w:rsidP="00C32C8D">
            <w:pPr>
              <w:rPr>
                <w:sz w:val="20"/>
              </w:rPr>
            </w:pPr>
          </w:p>
        </w:tc>
        <w:tc>
          <w:tcPr>
            <w:tcW w:w="1080" w:type="dxa"/>
            <w:vAlign w:val="bottom"/>
          </w:tcPr>
          <w:p w14:paraId="4ABD1836" w14:textId="77777777" w:rsidR="00C32C8D" w:rsidRPr="00DA3227" w:rsidRDefault="00C32C8D" w:rsidP="00C32C8D">
            <w:pPr>
              <w:rPr>
                <w:sz w:val="20"/>
              </w:rPr>
            </w:pPr>
          </w:p>
        </w:tc>
      </w:tr>
      <w:tr w:rsidR="008778E3" w:rsidRPr="00DA3227" w14:paraId="1130BBBC" w14:textId="77777777" w:rsidTr="00DA3227">
        <w:tblPrEx>
          <w:tblBorders>
            <w:top w:val="none" w:sz="0" w:space="0" w:color="auto"/>
          </w:tblBorders>
        </w:tblPrEx>
        <w:tc>
          <w:tcPr>
            <w:tcW w:w="2088" w:type="dxa"/>
            <w:vAlign w:val="bottom"/>
          </w:tcPr>
          <w:p w14:paraId="0AA51777" w14:textId="77777777" w:rsidR="008778E3" w:rsidRPr="00DA3227" w:rsidRDefault="008778E3" w:rsidP="00C32C8D">
            <w:pPr>
              <w:rPr>
                <w:sz w:val="20"/>
              </w:rPr>
            </w:pPr>
            <w:r w:rsidRPr="00DA3227">
              <w:rPr>
                <w:sz w:val="20"/>
              </w:rPr>
              <w:t>Public</w:t>
            </w:r>
          </w:p>
        </w:tc>
        <w:tc>
          <w:tcPr>
            <w:tcW w:w="1710" w:type="dxa"/>
            <w:vAlign w:val="bottom"/>
          </w:tcPr>
          <w:p w14:paraId="7A81DF22" w14:textId="77777777" w:rsidR="008778E3" w:rsidRPr="00DA3227" w:rsidRDefault="008778E3" w:rsidP="00C32C8D">
            <w:pPr>
              <w:rPr>
                <w:sz w:val="20"/>
              </w:rPr>
            </w:pPr>
            <w:r w:rsidRPr="00DA3227">
              <w:rPr>
                <w:sz w:val="20"/>
              </w:rPr>
              <w:t xml:space="preserve">         1,026,991 </w:t>
            </w:r>
          </w:p>
        </w:tc>
        <w:tc>
          <w:tcPr>
            <w:tcW w:w="1080" w:type="dxa"/>
            <w:vAlign w:val="bottom"/>
          </w:tcPr>
          <w:p w14:paraId="635A1050" w14:textId="77777777" w:rsidR="008778E3" w:rsidRPr="00DA3227" w:rsidRDefault="008778E3" w:rsidP="00C32C8D">
            <w:pPr>
              <w:rPr>
                <w:sz w:val="20"/>
              </w:rPr>
            </w:pPr>
            <w:r w:rsidRPr="00DA3227">
              <w:rPr>
                <w:sz w:val="20"/>
              </w:rPr>
              <w:t>34%</w:t>
            </w:r>
          </w:p>
        </w:tc>
      </w:tr>
      <w:tr w:rsidR="008778E3" w:rsidRPr="00DA3227" w14:paraId="673D62DE" w14:textId="77777777" w:rsidTr="00DA3227">
        <w:tblPrEx>
          <w:tblBorders>
            <w:top w:val="none" w:sz="0" w:space="0" w:color="auto"/>
          </w:tblBorders>
        </w:tblPrEx>
        <w:tc>
          <w:tcPr>
            <w:tcW w:w="2088" w:type="dxa"/>
            <w:vAlign w:val="bottom"/>
          </w:tcPr>
          <w:p w14:paraId="159ED9A4" w14:textId="77777777" w:rsidR="008778E3" w:rsidRPr="00DA3227" w:rsidRDefault="008778E3" w:rsidP="00C32C8D">
            <w:pPr>
              <w:rPr>
                <w:sz w:val="20"/>
              </w:rPr>
            </w:pPr>
            <w:r w:rsidRPr="00DA3227">
              <w:rPr>
                <w:sz w:val="20"/>
              </w:rPr>
              <w:t>Private</w:t>
            </w:r>
          </w:p>
        </w:tc>
        <w:tc>
          <w:tcPr>
            <w:tcW w:w="1710" w:type="dxa"/>
            <w:vAlign w:val="bottom"/>
          </w:tcPr>
          <w:p w14:paraId="0A1020DA" w14:textId="77777777" w:rsidR="008778E3" w:rsidRPr="00DA3227" w:rsidRDefault="008778E3" w:rsidP="00C32C8D">
            <w:pPr>
              <w:rPr>
                <w:sz w:val="20"/>
              </w:rPr>
            </w:pPr>
            <w:r w:rsidRPr="00DA3227">
              <w:rPr>
                <w:sz w:val="20"/>
              </w:rPr>
              <w:t xml:space="preserve">         2,029,420 </w:t>
            </w:r>
          </w:p>
        </w:tc>
        <w:tc>
          <w:tcPr>
            <w:tcW w:w="1080" w:type="dxa"/>
            <w:vAlign w:val="bottom"/>
          </w:tcPr>
          <w:p w14:paraId="27C90E7C" w14:textId="77777777" w:rsidR="008778E3" w:rsidRPr="00DA3227" w:rsidRDefault="008778E3" w:rsidP="00C32C8D">
            <w:pPr>
              <w:rPr>
                <w:sz w:val="20"/>
              </w:rPr>
            </w:pPr>
            <w:r w:rsidRPr="00DA3227">
              <w:rPr>
                <w:sz w:val="20"/>
              </w:rPr>
              <w:t>66%</w:t>
            </w:r>
          </w:p>
        </w:tc>
      </w:tr>
      <w:tr w:rsidR="008778E3" w:rsidRPr="00DA3227" w14:paraId="3F0656F9" w14:textId="77777777" w:rsidTr="00DA3227">
        <w:tblPrEx>
          <w:tblBorders>
            <w:top w:val="none" w:sz="0" w:space="0" w:color="auto"/>
          </w:tblBorders>
        </w:tblPrEx>
        <w:tc>
          <w:tcPr>
            <w:tcW w:w="2088" w:type="dxa"/>
            <w:vAlign w:val="bottom"/>
          </w:tcPr>
          <w:p w14:paraId="2ED607A2" w14:textId="521064D4" w:rsidR="008778E3" w:rsidRPr="00DA3227" w:rsidRDefault="008778E3" w:rsidP="00C32C8D">
            <w:pPr>
              <w:rPr>
                <w:sz w:val="20"/>
              </w:rPr>
            </w:pPr>
            <w:r w:rsidRPr="00DA3227">
              <w:rPr>
                <w:sz w:val="20"/>
              </w:rPr>
              <w:t>Total</w:t>
            </w:r>
            <w:r w:rsidR="00C32C8D" w:rsidRPr="00DA3227">
              <w:rPr>
                <w:sz w:val="20"/>
              </w:rPr>
              <w:t xml:space="preserve"> Revenue</w:t>
            </w:r>
          </w:p>
        </w:tc>
        <w:tc>
          <w:tcPr>
            <w:tcW w:w="1710" w:type="dxa"/>
            <w:vAlign w:val="bottom"/>
          </w:tcPr>
          <w:p w14:paraId="63EFAC4A" w14:textId="77777777" w:rsidR="008778E3" w:rsidRPr="00DA3227" w:rsidRDefault="008778E3" w:rsidP="00C32C8D">
            <w:pPr>
              <w:rPr>
                <w:sz w:val="20"/>
              </w:rPr>
            </w:pPr>
            <w:r w:rsidRPr="00DA3227">
              <w:rPr>
                <w:sz w:val="20"/>
              </w:rPr>
              <w:t xml:space="preserve">         3,056,411 </w:t>
            </w:r>
          </w:p>
        </w:tc>
        <w:tc>
          <w:tcPr>
            <w:tcW w:w="1080" w:type="dxa"/>
            <w:vAlign w:val="bottom"/>
          </w:tcPr>
          <w:p w14:paraId="7CB175EF" w14:textId="77777777" w:rsidR="008778E3" w:rsidRPr="00DA3227" w:rsidRDefault="008778E3" w:rsidP="00C32C8D">
            <w:pPr>
              <w:rPr>
                <w:sz w:val="20"/>
              </w:rPr>
            </w:pPr>
          </w:p>
        </w:tc>
      </w:tr>
      <w:tr w:rsidR="008778E3" w:rsidRPr="00DA3227" w14:paraId="44A1EDF8" w14:textId="77777777" w:rsidTr="00DA3227">
        <w:tblPrEx>
          <w:tblBorders>
            <w:top w:val="none" w:sz="0" w:space="0" w:color="auto"/>
          </w:tblBorders>
        </w:tblPrEx>
        <w:tc>
          <w:tcPr>
            <w:tcW w:w="2088" w:type="dxa"/>
            <w:vAlign w:val="bottom"/>
          </w:tcPr>
          <w:p w14:paraId="71435FC0" w14:textId="77777777" w:rsidR="008778E3" w:rsidRPr="00DA3227" w:rsidRDefault="008778E3" w:rsidP="00C32C8D">
            <w:pPr>
              <w:rPr>
                <w:i/>
                <w:sz w:val="20"/>
              </w:rPr>
            </w:pPr>
            <w:r w:rsidRPr="00DA3227">
              <w:rPr>
                <w:i/>
                <w:sz w:val="20"/>
              </w:rPr>
              <w:t>Carryforward</w:t>
            </w:r>
          </w:p>
        </w:tc>
        <w:tc>
          <w:tcPr>
            <w:tcW w:w="1710" w:type="dxa"/>
            <w:vAlign w:val="bottom"/>
          </w:tcPr>
          <w:p w14:paraId="40BD4C06" w14:textId="77777777" w:rsidR="008778E3" w:rsidRPr="00DA3227" w:rsidRDefault="008778E3" w:rsidP="00C32C8D">
            <w:pPr>
              <w:rPr>
                <w:i/>
                <w:sz w:val="20"/>
              </w:rPr>
            </w:pPr>
            <w:r w:rsidRPr="00DA3227">
              <w:rPr>
                <w:i/>
                <w:sz w:val="20"/>
              </w:rPr>
              <w:t xml:space="preserve">            259,417 </w:t>
            </w:r>
          </w:p>
        </w:tc>
        <w:tc>
          <w:tcPr>
            <w:tcW w:w="1080" w:type="dxa"/>
            <w:vAlign w:val="bottom"/>
          </w:tcPr>
          <w:p w14:paraId="391A6503" w14:textId="77777777" w:rsidR="008778E3" w:rsidRPr="00DA3227" w:rsidRDefault="008778E3" w:rsidP="00C32C8D">
            <w:pPr>
              <w:rPr>
                <w:sz w:val="20"/>
              </w:rPr>
            </w:pPr>
          </w:p>
        </w:tc>
      </w:tr>
      <w:tr w:rsidR="0062249C" w:rsidRPr="00DA3227" w14:paraId="51FB3F13" w14:textId="77777777" w:rsidTr="00DA3227">
        <w:tblPrEx>
          <w:tblBorders>
            <w:top w:val="none" w:sz="0" w:space="0" w:color="auto"/>
          </w:tblBorders>
        </w:tblPrEx>
        <w:tc>
          <w:tcPr>
            <w:tcW w:w="2088" w:type="dxa"/>
            <w:vAlign w:val="bottom"/>
          </w:tcPr>
          <w:p w14:paraId="7D51EAFB" w14:textId="77777777" w:rsidR="0062249C" w:rsidRPr="00DA3227" w:rsidRDefault="0062249C" w:rsidP="00C32C8D">
            <w:pPr>
              <w:rPr>
                <w:sz w:val="20"/>
              </w:rPr>
            </w:pPr>
          </w:p>
        </w:tc>
        <w:tc>
          <w:tcPr>
            <w:tcW w:w="1710" w:type="dxa"/>
            <w:vAlign w:val="bottom"/>
          </w:tcPr>
          <w:p w14:paraId="4AB093EC" w14:textId="77777777" w:rsidR="0062249C" w:rsidRPr="00DA3227" w:rsidRDefault="0062249C" w:rsidP="00C32C8D">
            <w:pPr>
              <w:rPr>
                <w:sz w:val="20"/>
              </w:rPr>
            </w:pPr>
          </w:p>
        </w:tc>
        <w:tc>
          <w:tcPr>
            <w:tcW w:w="1080" w:type="dxa"/>
            <w:vAlign w:val="bottom"/>
          </w:tcPr>
          <w:p w14:paraId="73279E92" w14:textId="77777777" w:rsidR="0062249C" w:rsidRPr="00DA3227" w:rsidRDefault="0062249C" w:rsidP="00C32C8D">
            <w:pPr>
              <w:rPr>
                <w:sz w:val="20"/>
              </w:rPr>
            </w:pPr>
          </w:p>
        </w:tc>
      </w:tr>
      <w:tr w:rsidR="008778E3" w:rsidRPr="00DA3227" w14:paraId="2137B493" w14:textId="77777777" w:rsidTr="00DA3227">
        <w:tblPrEx>
          <w:tblBorders>
            <w:top w:val="none" w:sz="0" w:space="0" w:color="auto"/>
          </w:tblBorders>
        </w:tblPrEx>
        <w:tc>
          <w:tcPr>
            <w:tcW w:w="2088" w:type="dxa"/>
            <w:vAlign w:val="bottom"/>
          </w:tcPr>
          <w:p w14:paraId="267D276C" w14:textId="3A071B73" w:rsidR="008778E3" w:rsidRPr="00DA3227" w:rsidRDefault="008778E3" w:rsidP="00C32C8D">
            <w:pPr>
              <w:rPr>
                <w:sz w:val="20"/>
              </w:rPr>
            </w:pPr>
            <w:r w:rsidRPr="00DA3227">
              <w:rPr>
                <w:sz w:val="20"/>
              </w:rPr>
              <w:t>Expenses</w:t>
            </w:r>
          </w:p>
        </w:tc>
        <w:tc>
          <w:tcPr>
            <w:tcW w:w="1710" w:type="dxa"/>
            <w:vAlign w:val="bottom"/>
          </w:tcPr>
          <w:p w14:paraId="2A5E1355" w14:textId="77777777" w:rsidR="008778E3" w:rsidRPr="00DA3227" w:rsidRDefault="008778E3" w:rsidP="00C32C8D">
            <w:pPr>
              <w:rPr>
                <w:sz w:val="20"/>
              </w:rPr>
            </w:pPr>
          </w:p>
        </w:tc>
        <w:tc>
          <w:tcPr>
            <w:tcW w:w="1080" w:type="dxa"/>
            <w:vAlign w:val="bottom"/>
          </w:tcPr>
          <w:p w14:paraId="76186716" w14:textId="77777777" w:rsidR="008778E3" w:rsidRPr="00DA3227" w:rsidRDefault="008778E3" w:rsidP="00C32C8D">
            <w:pPr>
              <w:rPr>
                <w:sz w:val="20"/>
              </w:rPr>
            </w:pPr>
          </w:p>
        </w:tc>
      </w:tr>
      <w:tr w:rsidR="008778E3" w:rsidRPr="00DA3227" w14:paraId="70CE4A58" w14:textId="77777777" w:rsidTr="00DA3227">
        <w:tblPrEx>
          <w:tblBorders>
            <w:top w:val="none" w:sz="0" w:space="0" w:color="auto"/>
          </w:tblBorders>
        </w:tblPrEx>
        <w:tc>
          <w:tcPr>
            <w:tcW w:w="2088" w:type="dxa"/>
            <w:vAlign w:val="bottom"/>
          </w:tcPr>
          <w:p w14:paraId="71172F5C" w14:textId="77777777" w:rsidR="008778E3" w:rsidRPr="00DA3227" w:rsidRDefault="008778E3" w:rsidP="00C32C8D">
            <w:pPr>
              <w:rPr>
                <w:sz w:val="20"/>
              </w:rPr>
            </w:pPr>
            <w:r w:rsidRPr="00DA3227">
              <w:rPr>
                <w:sz w:val="20"/>
              </w:rPr>
              <w:t>Grantmaking/Program</w:t>
            </w:r>
          </w:p>
        </w:tc>
        <w:tc>
          <w:tcPr>
            <w:tcW w:w="1710" w:type="dxa"/>
            <w:vAlign w:val="bottom"/>
          </w:tcPr>
          <w:p w14:paraId="2180D2F6" w14:textId="77777777" w:rsidR="008778E3" w:rsidRPr="00DA3227" w:rsidRDefault="008778E3" w:rsidP="00C32C8D">
            <w:pPr>
              <w:rPr>
                <w:sz w:val="20"/>
              </w:rPr>
            </w:pPr>
            <w:r w:rsidRPr="00DA3227">
              <w:rPr>
                <w:sz w:val="20"/>
              </w:rPr>
              <w:t xml:space="preserve">         2,168,589 </w:t>
            </w:r>
          </w:p>
        </w:tc>
        <w:tc>
          <w:tcPr>
            <w:tcW w:w="1080" w:type="dxa"/>
            <w:vAlign w:val="bottom"/>
          </w:tcPr>
          <w:p w14:paraId="6629E8A1" w14:textId="77777777" w:rsidR="008778E3" w:rsidRPr="00DA3227" w:rsidRDefault="008778E3" w:rsidP="00C32C8D">
            <w:pPr>
              <w:rPr>
                <w:sz w:val="20"/>
              </w:rPr>
            </w:pPr>
            <w:r w:rsidRPr="00DA3227">
              <w:rPr>
                <w:sz w:val="20"/>
              </w:rPr>
              <w:t>81%</w:t>
            </w:r>
          </w:p>
        </w:tc>
      </w:tr>
      <w:tr w:rsidR="008778E3" w:rsidRPr="00DA3227" w14:paraId="3D68AFA6" w14:textId="77777777" w:rsidTr="00DA3227">
        <w:tblPrEx>
          <w:tblBorders>
            <w:top w:val="none" w:sz="0" w:space="0" w:color="auto"/>
          </w:tblBorders>
        </w:tblPrEx>
        <w:tc>
          <w:tcPr>
            <w:tcW w:w="2088" w:type="dxa"/>
            <w:vAlign w:val="bottom"/>
          </w:tcPr>
          <w:p w14:paraId="3506F45A" w14:textId="77777777" w:rsidR="008778E3" w:rsidRPr="00DA3227" w:rsidRDefault="008778E3" w:rsidP="00C32C8D">
            <w:pPr>
              <w:rPr>
                <w:sz w:val="20"/>
              </w:rPr>
            </w:pPr>
            <w:r w:rsidRPr="00DA3227">
              <w:rPr>
                <w:sz w:val="20"/>
              </w:rPr>
              <w:t>Administration</w:t>
            </w:r>
          </w:p>
        </w:tc>
        <w:tc>
          <w:tcPr>
            <w:tcW w:w="1710" w:type="dxa"/>
            <w:vAlign w:val="bottom"/>
          </w:tcPr>
          <w:p w14:paraId="66D8E733" w14:textId="77777777" w:rsidR="008778E3" w:rsidRPr="00DA3227" w:rsidRDefault="008778E3" w:rsidP="00C32C8D">
            <w:pPr>
              <w:rPr>
                <w:sz w:val="20"/>
              </w:rPr>
            </w:pPr>
            <w:r w:rsidRPr="00DA3227">
              <w:rPr>
                <w:sz w:val="20"/>
              </w:rPr>
              <w:t xml:space="preserve">            365,887 </w:t>
            </w:r>
          </w:p>
        </w:tc>
        <w:tc>
          <w:tcPr>
            <w:tcW w:w="1080" w:type="dxa"/>
            <w:vAlign w:val="bottom"/>
          </w:tcPr>
          <w:p w14:paraId="2A2A8CCF" w14:textId="77777777" w:rsidR="008778E3" w:rsidRPr="00DA3227" w:rsidRDefault="008778E3" w:rsidP="00C32C8D">
            <w:pPr>
              <w:rPr>
                <w:sz w:val="20"/>
              </w:rPr>
            </w:pPr>
            <w:r w:rsidRPr="00DA3227">
              <w:rPr>
                <w:sz w:val="20"/>
              </w:rPr>
              <w:t>14%</w:t>
            </w:r>
          </w:p>
        </w:tc>
      </w:tr>
      <w:tr w:rsidR="008778E3" w:rsidRPr="00DA3227" w14:paraId="4CD907A5" w14:textId="77777777" w:rsidTr="00DA3227">
        <w:tblPrEx>
          <w:tblBorders>
            <w:top w:val="none" w:sz="0" w:space="0" w:color="auto"/>
          </w:tblBorders>
        </w:tblPrEx>
        <w:tc>
          <w:tcPr>
            <w:tcW w:w="2088" w:type="dxa"/>
            <w:vAlign w:val="bottom"/>
          </w:tcPr>
          <w:p w14:paraId="742753F6" w14:textId="77777777" w:rsidR="008778E3" w:rsidRPr="00DA3227" w:rsidRDefault="008778E3" w:rsidP="00C32C8D">
            <w:pPr>
              <w:rPr>
                <w:sz w:val="20"/>
              </w:rPr>
            </w:pPr>
            <w:r w:rsidRPr="00DA3227">
              <w:rPr>
                <w:sz w:val="20"/>
              </w:rPr>
              <w:t>Fundraising</w:t>
            </w:r>
          </w:p>
        </w:tc>
        <w:tc>
          <w:tcPr>
            <w:tcW w:w="1710" w:type="dxa"/>
            <w:vAlign w:val="bottom"/>
          </w:tcPr>
          <w:p w14:paraId="23CCEA59" w14:textId="77777777" w:rsidR="008778E3" w:rsidRPr="00DA3227" w:rsidRDefault="008778E3" w:rsidP="00C32C8D">
            <w:pPr>
              <w:rPr>
                <w:sz w:val="20"/>
              </w:rPr>
            </w:pPr>
            <w:r w:rsidRPr="00DA3227">
              <w:rPr>
                <w:sz w:val="20"/>
              </w:rPr>
              <w:t xml:space="preserve">            148,147 </w:t>
            </w:r>
          </w:p>
        </w:tc>
        <w:tc>
          <w:tcPr>
            <w:tcW w:w="1080" w:type="dxa"/>
            <w:vAlign w:val="bottom"/>
          </w:tcPr>
          <w:p w14:paraId="0747140E" w14:textId="77777777" w:rsidR="008778E3" w:rsidRPr="00DA3227" w:rsidRDefault="008778E3" w:rsidP="00C32C8D">
            <w:pPr>
              <w:rPr>
                <w:sz w:val="20"/>
              </w:rPr>
            </w:pPr>
            <w:r w:rsidRPr="00DA3227">
              <w:rPr>
                <w:sz w:val="20"/>
              </w:rPr>
              <w:t>6%</w:t>
            </w:r>
          </w:p>
        </w:tc>
      </w:tr>
      <w:tr w:rsidR="008778E3" w:rsidRPr="00DA3227" w14:paraId="7870A759" w14:textId="77777777" w:rsidTr="00DA3227">
        <w:tc>
          <w:tcPr>
            <w:tcW w:w="2088" w:type="dxa"/>
            <w:vAlign w:val="bottom"/>
          </w:tcPr>
          <w:p w14:paraId="3D072560" w14:textId="020777FA" w:rsidR="008778E3" w:rsidRPr="00DA3227" w:rsidRDefault="008778E3" w:rsidP="00C32C8D">
            <w:pPr>
              <w:rPr>
                <w:sz w:val="20"/>
              </w:rPr>
            </w:pPr>
            <w:r w:rsidRPr="00DA3227">
              <w:rPr>
                <w:sz w:val="20"/>
              </w:rPr>
              <w:t>Total</w:t>
            </w:r>
            <w:r w:rsidR="00C32C8D" w:rsidRPr="00DA3227">
              <w:rPr>
                <w:sz w:val="20"/>
              </w:rPr>
              <w:t xml:space="preserve"> Expenses</w:t>
            </w:r>
          </w:p>
        </w:tc>
        <w:tc>
          <w:tcPr>
            <w:tcW w:w="1710" w:type="dxa"/>
            <w:vAlign w:val="bottom"/>
          </w:tcPr>
          <w:p w14:paraId="5631A4F2" w14:textId="77777777" w:rsidR="008778E3" w:rsidRPr="00DA3227" w:rsidRDefault="008778E3" w:rsidP="00C32C8D">
            <w:pPr>
              <w:rPr>
                <w:sz w:val="20"/>
              </w:rPr>
            </w:pPr>
            <w:r w:rsidRPr="00DA3227">
              <w:rPr>
                <w:sz w:val="20"/>
              </w:rPr>
              <w:t xml:space="preserve">         2,682,623 </w:t>
            </w:r>
          </w:p>
        </w:tc>
        <w:tc>
          <w:tcPr>
            <w:tcW w:w="1080" w:type="dxa"/>
            <w:vAlign w:val="bottom"/>
          </w:tcPr>
          <w:p w14:paraId="4991C648" w14:textId="77777777" w:rsidR="008778E3" w:rsidRPr="00DA3227" w:rsidRDefault="008778E3" w:rsidP="00C32C8D">
            <w:pPr>
              <w:rPr>
                <w:sz w:val="20"/>
              </w:rPr>
            </w:pPr>
          </w:p>
        </w:tc>
      </w:tr>
    </w:tbl>
    <w:tbl>
      <w:tblPr>
        <w:tblpPr w:leftFromText="180" w:rightFromText="180" w:vertAnchor="text" w:horzAnchor="page" w:tblpX="7015" w:tblpY="-2906"/>
        <w:tblW w:w="5238" w:type="dxa"/>
        <w:tblBorders>
          <w:top w:val="nil"/>
          <w:left w:val="nil"/>
          <w:right w:val="nil"/>
        </w:tblBorders>
        <w:tblLayout w:type="fixed"/>
        <w:tblLook w:val="0000" w:firstRow="0" w:lastRow="0" w:firstColumn="0" w:lastColumn="0" w:noHBand="0" w:noVBand="0"/>
      </w:tblPr>
      <w:tblGrid>
        <w:gridCol w:w="2808"/>
        <w:gridCol w:w="1440"/>
        <w:gridCol w:w="990"/>
      </w:tblGrid>
      <w:tr w:rsidR="00DA3227" w:rsidRPr="00DA3227" w14:paraId="4A42E0FC" w14:textId="77777777" w:rsidTr="00DA3227">
        <w:tc>
          <w:tcPr>
            <w:tcW w:w="2808" w:type="dxa"/>
            <w:vAlign w:val="bottom"/>
          </w:tcPr>
          <w:p w14:paraId="54B4B5DA" w14:textId="77777777" w:rsidR="00DA3227" w:rsidRPr="00DA3227" w:rsidRDefault="00DA3227" w:rsidP="00DA3227">
            <w:pPr>
              <w:rPr>
                <w:sz w:val="20"/>
              </w:rPr>
            </w:pPr>
            <w:r w:rsidRPr="00DA3227">
              <w:rPr>
                <w:sz w:val="20"/>
              </w:rPr>
              <w:t>Disability Rights Advocacy Fund</w:t>
            </w:r>
          </w:p>
        </w:tc>
        <w:tc>
          <w:tcPr>
            <w:tcW w:w="1440" w:type="dxa"/>
            <w:vAlign w:val="bottom"/>
          </w:tcPr>
          <w:p w14:paraId="33B14343" w14:textId="77777777" w:rsidR="00DA3227" w:rsidRPr="00DA3227" w:rsidRDefault="00DA3227" w:rsidP="00DA3227">
            <w:pPr>
              <w:rPr>
                <w:sz w:val="20"/>
              </w:rPr>
            </w:pPr>
          </w:p>
        </w:tc>
        <w:tc>
          <w:tcPr>
            <w:tcW w:w="990" w:type="dxa"/>
            <w:vAlign w:val="bottom"/>
          </w:tcPr>
          <w:p w14:paraId="326E3DBA" w14:textId="77777777" w:rsidR="00DA3227" w:rsidRPr="00DA3227" w:rsidRDefault="00DA3227" w:rsidP="00DA3227">
            <w:pPr>
              <w:rPr>
                <w:sz w:val="20"/>
              </w:rPr>
            </w:pPr>
          </w:p>
        </w:tc>
      </w:tr>
      <w:tr w:rsidR="00DA3227" w:rsidRPr="00DA3227" w14:paraId="05B7806B" w14:textId="77777777" w:rsidTr="00DA3227">
        <w:tc>
          <w:tcPr>
            <w:tcW w:w="2808" w:type="dxa"/>
            <w:vAlign w:val="bottom"/>
          </w:tcPr>
          <w:p w14:paraId="02BE0A47" w14:textId="77777777" w:rsidR="00DA3227" w:rsidRPr="00DA3227" w:rsidRDefault="00DA3227" w:rsidP="00DA3227">
            <w:pPr>
              <w:rPr>
                <w:sz w:val="20"/>
              </w:rPr>
            </w:pPr>
            <w:r w:rsidRPr="00DA3227">
              <w:rPr>
                <w:sz w:val="20"/>
              </w:rPr>
              <w:t>Revenue</w:t>
            </w:r>
          </w:p>
        </w:tc>
        <w:tc>
          <w:tcPr>
            <w:tcW w:w="1440" w:type="dxa"/>
            <w:vAlign w:val="bottom"/>
          </w:tcPr>
          <w:p w14:paraId="4F9CFA64" w14:textId="77777777" w:rsidR="00DA3227" w:rsidRPr="00DA3227" w:rsidRDefault="00DA3227" w:rsidP="00DA3227">
            <w:pPr>
              <w:rPr>
                <w:sz w:val="20"/>
              </w:rPr>
            </w:pPr>
          </w:p>
        </w:tc>
        <w:tc>
          <w:tcPr>
            <w:tcW w:w="990" w:type="dxa"/>
            <w:vAlign w:val="bottom"/>
          </w:tcPr>
          <w:p w14:paraId="543EBBCD" w14:textId="77777777" w:rsidR="00DA3227" w:rsidRPr="00DA3227" w:rsidRDefault="00DA3227" w:rsidP="00DA3227">
            <w:pPr>
              <w:rPr>
                <w:sz w:val="20"/>
              </w:rPr>
            </w:pPr>
          </w:p>
        </w:tc>
      </w:tr>
      <w:tr w:rsidR="00DA3227" w:rsidRPr="00DA3227" w14:paraId="22A4D875" w14:textId="77777777" w:rsidTr="00DA3227">
        <w:tblPrEx>
          <w:tblBorders>
            <w:top w:val="none" w:sz="0" w:space="0" w:color="auto"/>
          </w:tblBorders>
        </w:tblPrEx>
        <w:tc>
          <w:tcPr>
            <w:tcW w:w="2808" w:type="dxa"/>
            <w:vAlign w:val="bottom"/>
          </w:tcPr>
          <w:p w14:paraId="6BC62D49" w14:textId="77777777" w:rsidR="00DA3227" w:rsidRPr="00DA3227" w:rsidRDefault="00DA3227" w:rsidP="00DA3227">
            <w:pPr>
              <w:rPr>
                <w:sz w:val="20"/>
              </w:rPr>
            </w:pPr>
            <w:r w:rsidRPr="00DA3227">
              <w:rPr>
                <w:sz w:val="20"/>
              </w:rPr>
              <w:t>Government</w:t>
            </w:r>
          </w:p>
        </w:tc>
        <w:tc>
          <w:tcPr>
            <w:tcW w:w="1440" w:type="dxa"/>
            <w:vAlign w:val="bottom"/>
          </w:tcPr>
          <w:p w14:paraId="2CC42E00" w14:textId="77777777" w:rsidR="00DA3227" w:rsidRPr="00DA3227" w:rsidRDefault="00DA3227" w:rsidP="00DA3227">
            <w:pPr>
              <w:rPr>
                <w:sz w:val="20"/>
              </w:rPr>
            </w:pPr>
            <w:r w:rsidRPr="00DA3227">
              <w:rPr>
                <w:sz w:val="20"/>
              </w:rPr>
              <w:t xml:space="preserve">         2,290,875 </w:t>
            </w:r>
          </w:p>
        </w:tc>
        <w:tc>
          <w:tcPr>
            <w:tcW w:w="990" w:type="dxa"/>
            <w:vAlign w:val="bottom"/>
          </w:tcPr>
          <w:p w14:paraId="7D257FCD" w14:textId="77777777" w:rsidR="00DA3227" w:rsidRPr="00DA3227" w:rsidRDefault="00DA3227" w:rsidP="00DA3227">
            <w:pPr>
              <w:rPr>
                <w:sz w:val="20"/>
              </w:rPr>
            </w:pPr>
          </w:p>
        </w:tc>
      </w:tr>
      <w:tr w:rsidR="00DA3227" w:rsidRPr="00DA3227" w14:paraId="246A1513" w14:textId="77777777" w:rsidTr="00DA3227">
        <w:tblPrEx>
          <w:tblBorders>
            <w:top w:val="none" w:sz="0" w:space="0" w:color="auto"/>
          </w:tblBorders>
        </w:tblPrEx>
        <w:tc>
          <w:tcPr>
            <w:tcW w:w="2808" w:type="dxa"/>
            <w:vAlign w:val="bottom"/>
          </w:tcPr>
          <w:p w14:paraId="2910B315" w14:textId="77777777" w:rsidR="00DA3227" w:rsidRPr="00DA3227" w:rsidRDefault="00DA3227" w:rsidP="00DA3227">
            <w:pPr>
              <w:rPr>
                <w:i/>
                <w:sz w:val="20"/>
              </w:rPr>
            </w:pPr>
            <w:r w:rsidRPr="00DA3227">
              <w:rPr>
                <w:i/>
                <w:sz w:val="20"/>
              </w:rPr>
              <w:t>Carryforward</w:t>
            </w:r>
          </w:p>
        </w:tc>
        <w:tc>
          <w:tcPr>
            <w:tcW w:w="1440" w:type="dxa"/>
            <w:vAlign w:val="bottom"/>
          </w:tcPr>
          <w:p w14:paraId="00B2F769" w14:textId="77777777" w:rsidR="00DA3227" w:rsidRPr="00DA3227" w:rsidRDefault="00DA3227" w:rsidP="00DA3227">
            <w:pPr>
              <w:rPr>
                <w:i/>
                <w:sz w:val="20"/>
              </w:rPr>
            </w:pPr>
            <w:r w:rsidRPr="00DA3227">
              <w:rPr>
                <w:i/>
                <w:sz w:val="20"/>
              </w:rPr>
              <w:t xml:space="preserve">            518,442 </w:t>
            </w:r>
          </w:p>
        </w:tc>
        <w:tc>
          <w:tcPr>
            <w:tcW w:w="990" w:type="dxa"/>
            <w:vAlign w:val="bottom"/>
          </w:tcPr>
          <w:p w14:paraId="6CCA3542" w14:textId="77777777" w:rsidR="00DA3227" w:rsidRPr="00DA3227" w:rsidRDefault="00DA3227" w:rsidP="00DA3227">
            <w:pPr>
              <w:rPr>
                <w:sz w:val="20"/>
              </w:rPr>
            </w:pPr>
          </w:p>
        </w:tc>
      </w:tr>
      <w:tr w:rsidR="00DA3227" w:rsidRPr="00DA3227" w14:paraId="29118688" w14:textId="77777777" w:rsidTr="00DA3227">
        <w:tblPrEx>
          <w:tblBorders>
            <w:top w:val="none" w:sz="0" w:space="0" w:color="auto"/>
          </w:tblBorders>
        </w:tblPrEx>
        <w:tc>
          <w:tcPr>
            <w:tcW w:w="2808" w:type="dxa"/>
            <w:vAlign w:val="bottom"/>
          </w:tcPr>
          <w:p w14:paraId="14B72EBB" w14:textId="77777777" w:rsidR="00DA3227" w:rsidRPr="00DA3227" w:rsidRDefault="00DA3227" w:rsidP="00DA3227">
            <w:pPr>
              <w:rPr>
                <w:sz w:val="20"/>
              </w:rPr>
            </w:pPr>
          </w:p>
          <w:p w14:paraId="37FB5835" w14:textId="77777777" w:rsidR="000325B0" w:rsidRDefault="000325B0" w:rsidP="00DA3227">
            <w:pPr>
              <w:rPr>
                <w:sz w:val="20"/>
              </w:rPr>
            </w:pPr>
          </w:p>
          <w:p w14:paraId="34104164" w14:textId="77777777" w:rsidR="000325B0" w:rsidRDefault="000325B0" w:rsidP="00DA3227">
            <w:pPr>
              <w:rPr>
                <w:sz w:val="20"/>
              </w:rPr>
            </w:pPr>
          </w:p>
          <w:p w14:paraId="52887195" w14:textId="4073C318" w:rsidR="00DA3227" w:rsidRPr="00DA3227" w:rsidRDefault="00DA3227" w:rsidP="00DA3227">
            <w:pPr>
              <w:rPr>
                <w:sz w:val="20"/>
              </w:rPr>
            </w:pPr>
            <w:r w:rsidRPr="00DA3227">
              <w:rPr>
                <w:sz w:val="20"/>
              </w:rPr>
              <w:t>Expenses</w:t>
            </w:r>
          </w:p>
        </w:tc>
        <w:tc>
          <w:tcPr>
            <w:tcW w:w="1440" w:type="dxa"/>
            <w:vAlign w:val="bottom"/>
          </w:tcPr>
          <w:p w14:paraId="577A3D11" w14:textId="77777777" w:rsidR="00DA3227" w:rsidRPr="00DA3227" w:rsidRDefault="00DA3227" w:rsidP="00DA3227">
            <w:pPr>
              <w:rPr>
                <w:sz w:val="20"/>
              </w:rPr>
            </w:pPr>
          </w:p>
        </w:tc>
        <w:tc>
          <w:tcPr>
            <w:tcW w:w="990" w:type="dxa"/>
            <w:vAlign w:val="bottom"/>
          </w:tcPr>
          <w:p w14:paraId="07858A26" w14:textId="77777777" w:rsidR="00DA3227" w:rsidRPr="00DA3227" w:rsidRDefault="00DA3227" w:rsidP="00DA3227">
            <w:pPr>
              <w:rPr>
                <w:sz w:val="20"/>
              </w:rPr>
            </w:pPr>
          </w:p>
        </w:tc>
      </w:tr>
      <w:tr w:rsidR="00DA3227" w:rsidRPr="00DA3227" w14:paraId="3FC94ECA" w14:textId="77777777" w:rsidTr="00DA3227">
        <w:tblPrEx>
          <w:tblBorders>
            <w:top w:val="none" w:sz="0" w:space="0" w:color="auto"/>
          </w:tblBorders>
        </w:tblPrEx>
        <w:tc>
          <w:tcPr>
            <w:tcW w:w="2808" w:type="dxa"/>
            <w:vAlign w:val="bottom"/>
          </w:tcPr>
          <w:p w14:paraId="2062E820" w14:textId="77777777" w:rsidR="00DA3227" w:rsidRPr="00DA3227" w:rsidRDefault="00DA3227" w:rsidP="00DA3227">
            <w:pPr>
              <w:rPr>
                <w:sz w:val="20"/>
              </w:rPr>
            </w:pPr>
            <w:r w:rsidRPr="00DA3227">
              <w:rPr>
                <w:sz w:val="20"/>
              </w:rPr>
              <w:t>Grantmaking/Program</w:t>
            </w:r>
          </w:p>
        </w:tc>
        <w:tc>
          <w:tcPr>
            <w:tcW w:w="1440" w:type="dxa"/>
            <w:vAlign w:val="bottom"/>
          </w:tcPr>
          <w:p w14:paraId="0D6FC980" w14:textId="77777777" w:rsidR="00DA3227" w:rsidRPr="00DA3227" w:rsidRDefault="00DA3227" w:rsidP="00DA3227">
            <w:pPr>
              <w:rPr>
                <w:sz w:val="20"/>
              </w:rPr>
            </w:pPr>
            <w:r w:rsidRPr="00DA3227">
              <w:rPr>
                <w:sz w:val="20"/>
              </w:rPr>
              <w:t xml:space="preserve">         2,251,639 </w:t>
            </w:r>
          </w:p>
        </w:tc>
        <w:tc>
          <w:tcPr>
            <w:tcW w:w="990" w:type="dxa"/>
            <w:vAlign w:val="bottom"/>
          </w:tcPr>
          <w:p w14:paraId="1491FDFB" w14:textId="77777777" w:rsidR="00DA3227" w:rsidRPr="00DA3227" w:rsidRDefault="00DA3227" w:rsidP="00DA3227">
            <w:pPr>
              <w:rPr>
                <w:sz w:val="20"/>
              </w:rPr>
            </w:pPr>
            <w:r w:rsidRPr="00DA3227">
              <w:rPr>
                <w:sz w:val="20"/>
              </w:rPr>
              <w:t>96%</w:t>
            </w:r>
          </w:p>
        </w:tc>
      </w:tr>
      <w:tr w:rsidR="00DA3227" w:rsidRPr="00DA3227" w14:paraId="589C9EBA" w14:textId="77777777" w:rsidTr="00DA3227">
        <w:tblPrEx>
          <w:tblBorders>
            <w:top w:val="none" w:sz="0" w:space="0" w:color="auto"/>
          </w:tblBorders>
        </w:tblPrEx>
        <w:tc>
          <w:tcPr>
            <w:tcW w:w="2808" w:type="dxa"/>
            <w:vAlign w:val="bottom"/>
          </w:tcPr>
          <w:p w14:paraId="28E07599" w14:textId="77777777" w:rsidR="00DA3227" w:rsidRPr="00DA3227" w:rsidRDefault="00DA3227" w:rsidP="00DA3227">
            <w:pPr>
              <w:rPr>
                <w:sz w:val="20"/>
              </w:rPr>
            </w:pPr>
            <w:r w:rsidRPr="00DA3227">
              <w:rPr>
                <w:sz w:val="20"/>
              </w:rPr>
              <w:t>Administration</w:t>
            </w:r>
          </w:p>
        </w:tc>
        <w:tc>
          <w:tcPr>
            <w:tcW w:w="1440" w:type="dxa"/>
            <w:vAlign w:val="bottom"/>
          </w:tcPr>
          <w:p w14:paraId="460C3CBB" w14:textId="77777777" w:rsidR="00DA3227" w:rsidRPr="00DA3227" w:rsidRDefault="00DA3227" w:rsidP="00DA3227">
            <w:pPr>
              <w:rPr>
                <w:sz w:val="20"/>
              </w:rPr>
            </w:pPr>
            <w:r w:rsidRPr="00DA3227">
              <w:rPr>
                <w:sz w:val="20"/>
              </w:rPr>
              <w:t xml:space="preserve">              66,473 </w:t>
            </w:r>
          </w:p>
        </w:tc>
        <w:tc>
          <w:tcPr>
            <w:tcW w:w="990" w:type="dxa"/>
            <w:vAlign w:val="bottom"/>
          </w:tcPr>
          <w:p w14:paraId="5E82BD14" w14:textId="77777777" w:rsidR="00DA3227" w:rsidRPr="00DA3227" w:rsidRDefault="00DA3227" w:rsidP="00DA3227">
            <w:pPr>
              <w:rPr>
                <w:sz w:val="20"/>
              </w:rPr>
            </w:pPr>
            <w:r w:rsidRPr="00DA3227">
              <w:rPr>
                <w:sz w:val="20"/>
              </w:rPr>
              <w:t>3%</w:t>
            </w:r>
          </w:p>
        </w:tc>
      </w:tr>
      <w:tr w:rsidR="00DA3227" w:rsidRPr="00DA3227" w14:paraId="2D54C2B3" w14:textId="77777777" w:rsidTr="00DA3227">
        <w:tblPrEx>
          <w:tblBorders>
            <w:top w:val="none" w:sz="0" w:space="0" w:color="auto"/>
          </w:tblBorders>
        </w:tblPrEx>
        <w:tc>
          <w:tcPr>
            <w:tcW w:w="2808" w:type="dxa"/>
            <w:vAlign w:val="bottom"/>
          </w:tcPr>
          <w:p w14:paraId="0B822615" w14:textId="77777777" w:rsidR="00DA3227" w:rsidRPr="00DA3227" w:rsidRDefault="00DA3227" w:rsidP="00DA3227">
            <w:pPr>
              <w:rPr>
                <w:sz w:val="20"/>
              </w:rPr>
            </w:pPr>
            <w:r w:rsidRPr="00DA3227">
              <w:rPr>
                <w:sz w:val="20"/>
              </w:rPr>
              <w:t>Fundraising</w:t>
            </w:r>
          </w:p>
        </w:tc>
        <w:tc>
          <w:tcPr>
            <w:tcW w:w="1440" w:type="dxa"/>
            <w:vAlign w:val="bottom"/>
          </w:tcPr>
          <w:p w14:paraId="1AFBA54F" w14:textId="77777777" w:rsidR="00DA3227" w:rsidRPr="00DA3227" w:rsidRDefault="00DA3227" w:rsidP="00DA3227">
            <w:pPr>
              <w:rPr>
                <w:sz w:val="20"/>
              </w:rPr>
            </w:pPr>
            <w:r w:rsidRPr="00DA3227">
              <w:rPr>
                <w:sz w:val="20"/>
              </w:rPr>
              <w:t xml:space="preserve">              21,880 </w:t>
            </w:r>
          </w:p>
        </w:tc>
        <w:tc>
          <w:tcPr>
            <w:tcW w:w="990" w:type="dxa"/>
            <w:vAlign w:val="bottom"/>
          </w:tcPr>
          <w:p w14:paraId="43018B96" w14:textId="77777777" w:rsidR="00DA3227" w:rsidRPr="00DA3227" w:rsidRDefault="00DA3227" w:rsidP="00DA3227">
            <w:pPr>
              <w:rPr>
                <w:sz w:val="20"/>
              </w:rPr>
            </w:pPr>
            <w:r w:rsidRPr="00DA3227">
              <w:rPr>
                <w:sz w:val="20"/>
              </w:rPr>
              <w:t>1%</w:t>
            </w:r>
          </w:p>
        </w:tc>
      </w:tr>
      <w:tr w:rsidR="00DA3227" w:rsidRPr="00DA3227" w14:paraId="1141462E" w14:textId="77777777" w:rsidTr="00DA3227">
        <w:tc>
          <w:tcPr>
            <w:tcW w:w="2808" w:type="dxa"/>
            <w:vAlign w:val="bottom"/>
          </w:tcPr>
          <w:p w14:paraId="27BE1243" w14:textId="77777777" w:rsidR="00DA3227" w:rsidRPr="00DA3227" w:rsidRDefault="00DA3227" w:rsidP="00DA3227">
            <w:pPr>
              <w:rPr>
                <w:sz w:val="20"/>
              </w:rPr>
            </w:pPr>
            <w:r w:rsidRPr="00DA3227">
              <w:rPr>
                <w:sz w:val="20"/>
              </w:rPr>
              <w:t>Total Expenses</w:t>
            </w:r>
          </w:p>
        </w:tc>
        <w:tc>
          <w:tcPr>
            <w:tcW w:w="1440" w:type="dxa"/>
            <w:vAlign w:val="bottom"/>
          </w:tcPr>
          <w:p w14:paraId="41CF67E3" w14:textId="77777777" w:rsidR="00DA3227" w:rsidRPr="00DA3227" w:rsidRDefault="00DA3227" w:rsidP="00DA3227">
            <w:pPr>
              <w:rPr>
                <w:sz w:val="20"/>
              </w:rPr>
            </w:pPr>
            <w:r w:rsidRPr="00DA3227">
              <w:rPr>
                <w:sz w:val="20"/>
              </w:rPr>
              <w:t xml:space="preserve">         2,339,992 </w:t>
            </w:r>
          </w:p>
        </w:tc>
        <w:tc>
          <w:tcPr>
            <w:tcW w:w="990" w:type="dxa"/>
            <w:vAlign w:val="bottom"/>
          </w:tcPr>
          <w:p w14:paraId="4CD1373F" w14:textId="77777777" w:rsidR="00DA3227" w:rsidRPr="00DA3227" w:rsidRDefault="00DA3227" w:rsidP="00DA3227">
            <w:pPr>
              <w:rPr>
                <w:sz w:val="20"/>
              </w:rPr>
            </w:pPr>
          </w:p>
        </w:tc>
      </w:tr>
    </w:tbl>
    <w:p w14:paraId="2EA55401" w14:textId="77777777" w:rsidR="008778E3" w:rsidRPr="008778E3" w:rsidRDefault="008778E3" w:rsidP="00C32C8D"/>
    <w:p w14:paraId="35AF46F0" w14:textId="77777777" w:rsidR="008778E3" w:rsidRPr="008778E3" w:rsidRDefault="008778E3" w:rsidP="00C32C8D"/>
    <w:p w14:paraId="668F3F72" w14:textId="77777777" w:rsidR="00C32C8D" w:rsidRDefault="00C32C8D" w:rsidP="00C32C8D"/>
    <w:p w14:paraId="34961DCC" w14:textId="77777777" w:rsidR="00C32C8D" w:rsidRDefault="00C32C8D" w:rsidP="00C32C8D">
      <w:r>
        <w:br w:type="page"/>
      </w:r>
    </w:p>
    <w:p w14:paraId="1C25DAA8" w14:textId="2EF92048" w:rsidR="000E2F09" w:rsidRDefault="000E2F09" w:rsidP="00C32C8D"/>
    <w:p w14:paraId="52C88E5B" w14:textId="103A177A" w:rsidR="000E2F09" w:rsidRDefault="000E2F09" w:rsidP="00C32C8D">
      <w:pPr>
        <w:pStyle w:val="Title"/>
      </w:pPr>
      <w:r>
        <w:t>List of Grantees</w:t>
      </w:r>
      <w:r w:rsidR="005B724D">
        <w:t xml:space="preserve"> </w:t>
      </w:r>
      <w:r>
        <w:t>2017</w:t>
      </w:r>
    </w:p>
    <w:p w14:paraId="516EB9E9" w14:textId="77777777" w:rsidR="000E2F09" w:rsidRDefault="000E2F09" w:rsidP="00C32C8D"/>
    <w:p w14:paraId="3C2BE49B" w14:textId="77777777" w:rsidR="00145D2E" w:rsidRDefault="00145D2E" w:rsidP="00C32C8D">
      <w:pPr>
        <w:pStyle w:val="Title"/>
        <w:rPr>
          <w:noProof/>
        </w:rPr>
      </w:pPr>
      <w:r>
        <w:rPr>
          <w:noProof/>
        </w:rPr>
        <w:t>Disability Rights Fund</w:t>
      </w:r>
    </w:p>
    <w:p w14:paraId="7AEDE29A" w14:textId="77777777" w:rsidR="00145D2E" w:rsidRDefault="00145D2E" w:rsidP="00C32C8D">
      <w:pPr>
        <w:pStyle w:val="Heading1"/>
      </w:pPr>
      <w:r w:rsidRPr="00ED1B07">
        <w:rPr>
          <w:noProof/>
        </w:rPr>
        <w:t>Africa</w:t>
      </w:r>
    </w:p>
    <w:p w14:paraId="131B150D" w14:textId="77777777" w:rsidR="00145D2E" w:rsidRDefault="00145D2E" w:rsidP="00C32C8D">
      <w:pPr>
        <w:pStyle w:val="Heading2"/>
      </w:pPr>
    </w:p>
    <w:p w14:paraId="110344CE" w14:textId="77777777" w:rsidR="00145D2E" w:rsidRDefault="00145D2E" w:rsidP="00C32C8D">
      <w:pPr>
        <w:pStyle w:val="Heading2"/>
      </w:pPr>
      <w:r w:rsidRPr="00ED1B07">
        <w:t>Ghana</w:t>
      </w:r>
    </w:p>
    <w:p w14:paraId="45734556" w14:textId="77777777" w:rsidR="00145D2E" w:rsidRDefault="00145D2E" w:rsidP="00C32C8D">
      <w:pPr>
        <w:pStyle w:val="Heading3"/>
      </w:pPr>
      <w:r w:rsidRPr="00ED1B07">
        <w:rPr>
          <w:noProof/>
        </w:rPr>
        <w:t>Off-Docket Grants</w:t>
      </w:r>
    </w:p>
    <w:p w14:paraId="7237DE6A" w14:textId="77777777" w:rsidR="00145D2E" w:rsidRPr="00AB72B2" w:rsidRDefault="00145D2E" w:rsidP="00C32C8D">
      <w:r w:rsidRPr="00AB72B2">
        <w:rPr>
          <w:noProof/>
        </w:rPr>
        <w:t>Ghana Federation of Disability Organisations</w:t>
      </w:r>
    </w:p>
    <w:p w14:paraId="645C711B" w14:textId="77777777" w:rsidR="00145D2E" w:rsidRPr="00AB72B2" w:rsidRDefault="00145D2E" w:rsidP="00C32C8D"/>
    <w:p w14:paraId="496C0887" w14:textId="77777777" w:rsidR="00145D2E" w:rsidRPr="00AB72B2" w:rsidRDefault="00145D2E" w:rsidP="00C32C8D">
      <w:pPr>
        <w:pStyle w:val="Heading2"/>
      </w:pPr>
      <w:r w:rsidRPr="00AB72B2">
        <w:t>Malawi</w:t>
      </w:r>
    </w:p>
    <w:p w14:paraId="508FF636" w14:textId="77777777" w:rsidR="00145D2E" w:rsidRPr="00AB72B2" w:rsidRDefault="00145D2E" w:rsidP="00C32C8D">
      <w:pPr>
        <w:pStyle w:val="Heading3"/>
      </w:pPr>
      <w:r w:rsidRPr="00AB72B2">
        <w:rPr>
          <w:noProof/>
        </w:rPr>
        <w:t>Small Grants</w:t>
      </w:r>
    </w:p>
    <w:p w14:paraId="3DE56749" w14:textId="77777777" w:rsidR="00145D2E" w:rsidRPr="00AB72B2" w:rsidRDefault="00145D2E" w:rsidP="00C32C8D">
      <w:r w:rsidRPr="00AB72B2">
        <w:rPr>
          <w:noProof/>
        </w:rPr>
        <w:t>Nkhotakota Association of Visually Impaired Persons</w:t>
      </w:r>
    </w:p>
    <w:p w14:paraId="24B8240D" w14:textId="77777777" w:rsidR="00145D2E" w:rsidRPr="00AB72B2" w:rsidRDefault="00145D2E" w:rsidP="00C32C8D">
      <w:r w:rsidRPr="00AB72B2">
        <w:rPr>
          <w:noProof/>
        </w:rPr>
        <w:t>Registered Trustees of the Disabilities HIV AIDS Trust</w:t>
      </w:r>
    </w:p>
    <w:p w14:paraId="474BD9F8" w14:textId="77777777" w:rsidR="00145D2E" w:rsidRPr="00AB72B2" w:rsidRDefault="00145D2E" w:rsidP="00C32C8D">
      <w:r w:rsidRPr="00AB72B2">
        <w:rPr>
          <w:noProof/>
        </w:rPr>
        <w:t>Registered Trustees of the Forum for the Development of Youth with Disabilities</w:t>
      </w:r>
    </w:p>
    <w:p w14:paraId="43F5D15D" w14:textId="77777777" w:rsidR="00145D2E" w:rsidRPr="00AB72B2" w:rsidRDefault="00145D2E" w:rsidP="00C32C8D">
      <w:r w:rsidRPr="00AB72B2">
        <w:rPr>
          <w:noProof/>
        </w:rPr>
        <w:t>The Registered Trustees of Disabled Women in Africa</w:t>
      </w:r>
    </w:p>
    <w:p w14:paraId="486DC78F" w14:textId="77777777" w:rsidR="00145D2E" w:rsidRPr="00AB72B2" w:rsidRDefault="00145D2E" w:rsidP="00C32C8D">
      <w:r w:rsidRPr="00AB72B2">
        <w:rPr>
          <w:noProof/>
        </w:rPr>
        <w:t>The Registered Trustees of the Association for Albinos</w:t>
      </w:r>
    </w:p>
    <w:p w14:paraId="368D8C92" w14:textId="77777777" w:rsidR="00145D2E" w:rsidRPr="00AB72B2" w:rsidRDefault="00145D2E" w:rsidP="00C32C8D">
      <w:r w:rsidRPr="00AB72B2">
        <w:rPr>
          <w:noProof/>
        </w:rPr>
        <w:t>The Registered Trustees of the Malawi National Association of the Deaf</w:t>
      </w:r>
    </w:p>
    <w:p w14:paraId="6F568BC9" w14:textId="77777777" w:rsidR="00145D2E" w:rsidRPr="00AB72B2" w:rsidRDefault="00145D2E" w:rsidP="00C32C8D">
      <w:r w:rsidRPr="00AB72B2">
        <w:rPr>
          <w:noProof/>
        </w:rPr>
        <w:t>The Registered Trustees of the Visual Hearing Impairment Membership Association</w:t>
      </w:r>
    </w:p>
    <w:p w14:paraId="663D9A8C" w14:textId="77777777" w:rsidR="00145D2E" w:rsidRPr="00AB72B2" w:rsidRDefault="00145D2E" w:rsidP="00C32C8D"/>
    <w:p w14:paraId="645EE8DD" w14:textId="77777777" w:rsidR="00FF171B" w:rsidRPr="00AB72B2" w:rsidRDefault="00FF171B" w:rsidP="00C32C8D">
      <w:pPr>
        <w:pStyle w:val="Heading3"/>
      </w:pPr>
      <w:r w:rsidRPr="00AB72B2">
        <w:rPr>
          <w:noProof/>
        </w:rPr>
        <w:t>Off-Docket Grants</w:t>
      </w:r>
    </w:p>
    <w:p w14:paraId="281857BA" w14:textId="77777777" w:rsidR="00FF171B" w:rsidRPr="00AB72B2" w:rsidRDefault="00FF171B" w:rsidP="00C32C8D">
      <w:r w:rsidRPr="00AB72B2">
        <w:rPr>
          <w:noProof/>
        </w:rPr>
        <w:t>Federation of Disability Organizations in Malawi</w:t>
      </w:r>
    </w:p>
    <w:p w14:paraId="48EA548F" w14:textId="77777777" w:rsidR="00FF171B" w:rsidRPr="00AB72B2" w:rsidRDefault="00FF171B" w:rsidP="00C32C8D"/>
    <w:p w14:paraId="60BAD18E" w14:textId="77777777" w:rsidR="00145D2E" w:rsidRPr="00AB72B2" w:rsidRDefault="00145D2E" w:rsidP="00C32C8D">
      <w:pPr>
        <w:pStyle w:val="Heading2"/>
      </w:pPr>
      <w:r w:rsidRPr="00AB72B2">
        <w:t>Rwanda</w:t>
      </w:r>
    </w:p>
    <w:p w14:paraId="7A062C18" w14:textId="77777777" w:rsidR="00145D2E" w:rsidRPr="00AB72B2" w:rsidRDefault="00145D2E" w:rsidP="00C32C8D">
      <w:pPr>
        <w:pStyle w:val="Heading3"/>
      </w:pPr>
      <w:r w:rsidRPr="00AB72B2">
        <w:rPr>
          <w:noProof/>
        </w:rPr>
        <w:t>Mid-Level Coalition</w:t>
      </w:r>
    </w:p>
    <w:p w14:paraId="59D68A0E" w14:textId="77777777" w:rsidR="00145D2E" w:rsidRPr="00AB72B2" w:rsidRDefault="00145D2E" w:rsidP="00C32C8D">
      <w:r w:rsidRPr="00AB72B2">
        <w:rPr>
          <w:noProof/>
        </w:rPr>
        <w:t>National Organisation of Users and Survivors of Psychiatry in Rwanda</w:t>
      </w:r>
    </w:p>
    <w:p w14:paraId="167B2650" w14:textId="77777777" w:rsidR="00145D2E" w:rsidRPr="00AB72B2" w:rsidRDefault="00145D2E" w:rsidP="00C32C8D"/>
    <w:p w14:paraId="0D797BC5" w14:textId="77777777" w:rsidR="00145D2E" w:rsidRPr="00AB72B2" w:rsidRDefault="00145D2E" w:rsidP="00C32C8D">
      <w:pPr>
        <w:pStyle w:val="Heading3"/>
      </w:pPr>
      <w:r w:rsidRPr="00AB72B2">
        <w:rPr>
          <w:noProof/>
        </w:rPr>
        <w:t>Small Grants</w:t>
      </w:r>
    </w:p>
    <w:p w14:paraId="088DEA98" w14:textId="77777777" w:rsidR="00FA2E52" w:rsidRPr="00AB72B2" w:rsidRDefault="00FA2E52" w:rsidP="00C32C8D">
      <w:r w:rsidRPr="00AB72B2">
        <w:rPr>
          <w:noProof/>
        </w:rPr>
        <w:t>African Initiative for Mankind Progress Organization</w:t>
      </w:r>
    </w:p>
    <w:p w14:paraId="476D7B45" w14:textId="77777777" w:rsidR="00FA2E52" w:rsidRPr="00AB72B2" w:rsidRDefault="00FA2E52" w:rsidP="00C32C8D">
      <w:r w:rsidRPr="00AB72B2">
        <w:rPr>
          <w:noProof/>
        </w:rPr>
        <w:t xml:space="preserve">Organisation d’Integration et de Promotion des Persones Atteintes d’Albinisme </w:t>
      </w:r>
    </w:p>
    <w:p w14:paraId="4E1EECCB" w14:textId="77777777" w:rsidR="00FA2E52" w:rsidRPr="00AB72B2" w:rsidRDefault="00FA2E52" w:rsidP="00C32C8D">
      <w:r w:rsidRPr="00AB72B2">
        <w:rPr>
          <w:noProof/>
        </w:rPr>
        <w:t>Rwanda National Association of Deaf Women</w:t>
      </w:r>
    </w:p>
    <w:p w14:paraId="136F02B6" w14:textId="77777777" w:rsidR="00FA2E52" w:rsidRDefault="00FA2E52" w:rsidP="00C32C8D">
      <w:r w:rsidRPr="00AB72B2">
        <w:rPr>
          <w:noProof/>
        </w:rPr>
        <w:t>Rwanda Union of Little People</w:t>
      </w:r>
    </w:p>
    <w:p w14:paraId="24C7C73A" w14:textId="77777777" w:rsidR="00FB43AE" w:rsidRDefault="00FA2E52" w:rsidP="002F31D9">
      <w:pPr>
        <w:ind w:left="360" w:hanging="360"/>
      </w:pPr>
      <w:r w:rsidRPr="00ED1B07">
        <w:rPr>
          <w:noProof/>
        </w:rPr>
        <w:t xml:space="preserve">Umbrella des Organisations des Personnes en Situation de Handicap Luttant Contre le VIH et le </w:t>
      </w:r>
      <w:r w:rsidR="00FB43AE" w:rsidRPr="000542A7">
        <w:rPr>
          <w:noProof/>
        </w:rPr>
        <w:t>SIDA et pour la Promotion de la Sante</w:t>
      </w:r>
    </w:p>
    <w:p w14:paraId="1F32BE02" w14:textId="77777777" w:rsidR="00FA2E52" w:rsidRPr="00AB72B2" w:rsidRDefault="00FA2E52" w:rsidP="00C32C8D">
      <w:r w:rsidRPr="00AB72B2">
        <w:rPr>
          <w:noProof/>
        </w:rPr>
        <w:t>Umuryango Nyarwanda w’Abagore Bafite Ubumuga</w:t>
      </w:r>
    </w:p>
    <w:p w14:paraId="78B02691" w14:textId="77777777" w:rsidR="00FA2E52" w:rsidRPr="00AB72B2" w:rsidRDefault="00FA2E52" w:rsidP="00C32C8D">
      <w:r w:rsidRPr="00AB72B2">
        <w:rPr>
          <w:noProof/>
        </w:rPr>
        <w:t>Uwezo Youth Empowerment</w:t>
      </w:r>
    </w:p>
    <w:p w14:paraId="18C492B2" w14:textId="77777777" w:rsidR="00FF171B" w:rsidRPr="00AB72B2" w:rsidRDefault="00FF171B" w:rsidP="00C32C8D">
      <w:pPr>
        <w:pStyle w:val="Heading3"/>
        <w:rPr>
          <w:noProof/>
        </w:rPr>
      </w:pPr>
    </w:p>
    <w:p w14:paraId="483C809E" w14:textId="77777777" w:rsidR="00FF171B" w:rsidRPr="00AB72B2" w:rsidRDefault="00FF171B" w:rsidP="00C32C8D">
      <w:pPr>
        <w:pStyle w:val="Heading3"/>
      </w:pPr>
      <w:r w:rsidRPr="00AB72B2">
        <w:rPr>
          <w:noProof/>
        </w:rPr>
        <w:t>Off-Docket Grants</w:t>
      </w:r>
    </w:p>
    <w:p w14:paraId="541F11F4" w14:textId="77777777" w:rsidR="00FF171B" w:rsidRDefault="00FF171B" w:rsidP="00C32C8D">
      <w:r w:rsidRPr="00AB72B2">
        <w:rPr>
          <w:noProof/>
        </w:rPr>
        <w:t>National Union of Disabilities Organisations of Rwanda</w:t>
      </w:r>
    </w:p>
    <w:p w14:paraId="47008E57" w14:textId="77777777" w:rsidR="00145D2E" w:rsidRDefault="00145D2E" w:rsidP="00C32C8D">
      <w:pPr>
        <w:rPr>
          <w:noProof/>
        </w:rPr>
      </w:pPr>
    </w:p>
    <w:p w14:paraId="7B616B21" w14:textId="77777777" w:rsidR="00145D2E" w:rsidRDefault="00145D2E" w:rsidP="00C32C8D">
      <w:pPr>
        <w:pStyle w:val="Heading2"/>
      </w:pPr>
      <w:r w:rsidRPr="00ED1B07">
        <w:t>Uganda</w:t>
      </w:r>
    </w:p>
    <w:p w14:paraId="6357D4C9" w14:textId="77777777" w:rsidR="00145D2E" w:rsidRDefault="00145D2E" w:rsidP="00C32C8D">
      <w:pPr>
        <w:pStyle w:val="Heading3"/>
      </w:pPr>
      <w:r w:rsidRPr="00ED1B07">
        <w:rPr>
          <w:noProof/>
        </w:rPr>
        <w:t>National Coalition</w:t>
      </w:r>
    </w:p>
    <w:p w14:paraId="3B8B1057" w14:textId="77777777" w:rsidR="00145D2E" w:rsidRPr="00AB72B2" w:rsidRDefault="00145D2E" w:rsidP="00C32C8D">
      <w:r w:rsidRPr="00AB72B2">
        <w:rPr>
          <w:noProof/>
        </w:rPr>
        <w:t>National Union of Women with Disabilities of Uganda</w:t>
      </w:r>
    </w:p>
    <w:p w14:paraId="60FEB3F8" w14:textId="77777777" w:rsidR="00145D2E" w:rsidRPr="00AB72B2" w:rsidRDefault="00145D2E" w:rsidP="00C32C8D">
      <w:pPr>
        <w:rPr>
          <w:noProof/>
        </w:rPr>
      </w:pPr>
    </w:p>
    <w:p w14:paraId="264B0D2F" w14:textId="77777777" w:rsidR="00145D2E" w:rsidRPr="00AB72B2" w:rsidRDefault="00145D2E" w:rsidP="00C32C8D">
      <w:pPr>
        <w:pStyle w:val="Heading3"/>
      </w:pPr>
      <w:r w:rsidRPr="00AB72B2">
        <w:rPr>
          <w:noProof/>
        </w:rPr>
        <w:t>Small Grants</w:t>
      </w:r>
    </w:p>
    <w:p w14:paraId="2845809E" w14:textId="77777777" w:rsidR="00145D2E" w:rsidRPr="00AB72B2" w:rsidRDefault="00145D2E" w:rsidP="00C32C8D">
      <w:r w:rsidRPr="00AB72B2">
        <w:rPr>
          <w:noProof/>
        </w:rPr>
        <w:t>Brain Injury Support Organisation of Uganda</w:t>
      </w:r>
    </w:p>
    <w:p w14:paraId="0D63FE40" w14:textId="77777777" w:rsidR="00145D2E" w:rsidRPr="00AB72B2" w:rsidRDefault="00145D2E" w:rsidP="00C32C8D">
      <w:r w:rsidRPr="00AB72B2">
        <w:rPr>
          <w:noProof/>
        </w:rPr>
        <w:t>Bundibugyo District Deaf Association Bundibugyo</w:t>
      </w:r>
    </w:p>
    <w:p w14:paraId="501D905A" w14:textId="77777777" w:rsidR="00145D2E" w:rsidRPr="00AB72B2" w:rsidRDefault="00145D2E" w:rsidP="00C32C8D">
      <w:r w:rsidRPr="00AB72B2">
        <w:rPr>
          <w:noProof/>
        </w:rPr>
        <w:t>Legal Action for Persons with Disabilities Uganda</w:t>
      </w:r>
    </w:p>
    <w:p w14:paraId="1937A1E4" w14:textId="77777777" w:rsidR="00145D2E" w:rsidRPr="00AB72B2" w:rsidRDefault="00145D2E" w:rsidP="00C32C8D">
      <w:r w:rsidRPr="00AB72B2">
        <w:rPr>
          <w:noProof/>
        </w:rPr>
        <w:t>Triumph Uganda Mental Health Support and Recovery Program</w:t>
      </w:r>
    </w:p>
    <w:p w14:paraId="064A6F77" w14:textId="77777777" w:rsidR="00145D2E" w:rsidRPr="00AB72B2" w:rsidRDefault="00145D2E" w:rsidP="00C32C8D">
      <w:r w:rsidRPr="00AB72B2">
        <w:rPr>
          <w:noProof/>
        </w:rPr>
        <w:t>Uganda Albinos Association</w:t>
      </w:r>
    </w:p>
    <w:p w14:paraId="70A2CE37" w14:textId="77777777" w:rsidR="00145D2E" w:rsidRPr="00AB72B2" w:rsidRDefault="00145D2E" w:rsidP="00C32C8D">
      <w:r w:rsidRPr="00AB72B2">
        <w:rPr>
          <w:noProof/>
        </w:rPr>
        <w:t xml:space="preserve">Uganda Mental Health Fellowship - Atanekontola </w:t>
      </w:r>
    </w:p>
    <w:p w14:paraId="30CE17B5" w14:textId="77777777" w:rsidR="00145D2E" w:rsidRPr="00AB72B2" w:rsidRDefault="00145D2E" w:rsidP="00C32C8D">
      <w:r w:rsidRPr="00AB72B2">
        <w:rPr>
          <w:noProof/>
        </w:rPr>
        <w:t>Wakiso Action on Physical Disability</w:t>
      </w:r>
    </w:p>
    <w:p w14:paraId="6D703AD1" w14:textId="77777777" w:rsidR="00145D2E" w:rsidRPr="00AB72B2" w:rsidRDefault="00145D2E" w:rsidP="00C32C8D">
      <w:r w:rsidRPr="00AB72B2">
        <w:rPr>
          <w:noProof/>
        </w:rPr>
        <w:t>Youth with Physical Disabilities Development Forum</w:t>
      </w:r>
    </w:p>
    <w:p w14:paraId="058D4962" w14:textId="77777777" w:rsidR="00145D2E" w:rsidRPr="00AB72B2" w:rsidRDefault="00145D2E" w:rsidP="00C32C8D">
      <w:pPr>
        <w:rPr>
          <w:noProof/>
        </w:rPr>
      </w:pPr>
    </w:p>
    <w:p w14:paraId="1844E5FB" w14:textId="77777777" w:rsidR="00145D2E" w:rsidRPr="00AB72B2" w:rsidRDefault="00145D2E" w:rsidP="00C32C8D">
      <w:pPr>
        <w:pStyle w:val="Heading3"/>
      </w:pPr>
      <w:r w:rsidRPr="00AB72B2">
        <w:rPr>
          <w:noProof/>
        </w:rPr>
        <w:t>Uganda Capacity Fund</w:t>
      </w:r>
    </w:p>
    <w:p w14:paraId="26379C8F" w14:textId="77777777" w:rsidR="00145D2E" w:rsidRPr="00AB72B2" w:rsidRDefault="00145D2E" w:rsidP="00C32C8D">
      <w:r w:rsidRPr="00AB72B2">
        <w:rPr>
          <w:noProof/>
        </w:rPr>
        <w:t>Gulu Women with Disabilities Union</w:t>
      </w:r>
    </w:p>
    <w:p w14:paraId="3E7DF3A4" w14:textId="77777777" w:rsidR="00145D2E" w:rsidRPr="00AB72B2" w:rsidRDefault="00145D2E" w:rsidP="00C32C8D">
      <w:r w:rsidRPr="00AB72B2">
        <w:rPr>
          <w:noProof/>
        </w:rPr>
        <w:t>Kiboga Disability Rights Initiative</w:t>
      </w:r>
    </w:p>
    <w:p w14:paraId="00F89E51" w14:textId="77777777" w:rsidR="00145D2E" w:rsidRPr="00AB72B2" w:rsidRDefault="00145D2E" w:rsidP="00C32C8D">
      <w:r w:rsidRPr="00AB72B2">
        <w:rPr>
          <w:noProof/>
        </w:rPr>
        <w:t xml:space="preserve">Masaka Association of Persons with Disabilities Living with HIV &amp; AIDS </w:t>
      </w:r>
    </w:p>
    <w:p w14:paraId="5CDE44B1" w14:textId="77777777" w:rsidR="00145D2E" w:rsidRPr="00AB72B2" w:rsidRDefault="00145D2E" w:rsidP="00C32C8D">
      <w:r w:rsidRPr="00AB72B2">
        <w:rPr>
          <w:noProof/>
        </w:rPr>
        <w:t>My Story Initiative Ltd.</w:t>
      </w:r>
    </w:p>
    <w:p w14:paraId="55FE2E24" w14:textId="77777777" w:rsidR="00145D2E" w:rsidRPr="00AB72B2" w:rsidRDefault="00145D2E" w:rsidP="00C32C8D">
      <w:r w:rsidRPr="00AB72B2">
        <w:rPr>
          <w:noProof/>
        </w:rPr>
        <w:t>National Union of Disabled Persons of Uganda</w:t>
      </w:r>
    </w:p>
    <w:p w14:paraId="133CF957" w14:textId="77777777" w:rsidR="00145D2E" w:rsidRPr="00AB72B2" w:rsidRDefault="00145D2E" w:rsidP="00C32C8D">
      <w:r w:rsidRPr="00AB72B2">
        <w:rPr>
          <w:noProof/>
        </w:rPr>
        <w:t>Rights for Disability Development Foundation</w:t>
      </w:r>
    </w:p>
    <w:p w14:paraId="2536456A" w14:textId="77777777" w:rsidR="00145D2E" w:rsidRPr="00AB72B2" w:rsidRDefault="00145D2E" w:rsidP="00C32C8D">
      <w:r w:rsidRPr="00AB72B2">
        <w:rPr>
          <w:noProof/>
        </w:rPr>
        <w:t xml:space="preserve">Uganda Federation of the Hard of Hearing </w:t>
      </w:r>
    </w:p>
    <w:p w14:paraId="2E11BFF0" w14:textId="77777777" w:rsidR="00145D2E" w:rsidRPr="00AB72B2" w:rsidRDefault="00145D2E" w:rsidP="00C32C8D">
      <w:r w:rsidRPr="00AB72B2">
        <w:rPr>
          <w:noProof/>
        </w:rPr>
        <w:t xml:space="preserve">Uganda National Association of Cerebral Palsy </w:t>
      </w:r>
    </w:p>
    <w:p w14:paraId="79FD1826" w14:textId="77777777" w:rsidR="00145D2E" w:rsidRDefault="00145D2E" w:rsidP="00C32C8D">
      <w:pPr>
        <w:rPr>
          <w:noProof/>
        </w:rPr>
      </w:pPr>
      <w:r w:rsidRPr="00AB72B2">
        <w:rPr>
          <w:noProof/>
        </w:rPr>
        <w:t>Vitiligo Association of Uganda</w:t>
      </w:r>
    </w:p>
    <w:p w14:paraId="7D947252" w14:textId="77777777" w:rsidR="00FF171B" w:rsidRDefault="00FF171B" w:rsidP="00C32C8D">
      <w:pPr>
        <w:pStyle w:val="Heading3"/>
        <w:rPr>
          <w:noProof/>
        </w:rPr>
      </w:pPr>
    </w:p>
    <w:p w14:paraId="42F2B231" w14:textId="77777777" w:rsidR="00FF171B" w:rsidRDefault="00FF171B" w:rsidP="00C32C8D">
      <w:pPr>
        <w:pStyle w:val="Heading3"/>
      </w:pPr>
      <w:r w:rsidRPr="00ED1B07">
        <w:rPr>
          <w:noProof/>
        </w:rPr>
        <w:t>Off-Docket Grants</w:t>
      </w:r>
    </w:p>
    <w:p w14:paraId="73AAEC1F" w14:textId="77777777" w:rsidR="00FF171B" w:rsidRPr="00AB72B2" w:rsidRDefault="00FF171B" w:rsidP="00C32C8D">
      <w:r w:rsidRPr="00AB72B2">
        <w:rPr>
          <w:noProof/>
        </w:rPr>
        <w:t>National Union of Disabled Persons of Uganda</w:t>
      </w:r>
    </w:p>
    <w:p w14:paraId="7F3157CB" w14:textId="77777777" w:rsidR="00145D2E" w:rsidRPr="00AB72B2" w:rsidRDefault="00145D2E" w:rsidP="00C32C8D">
      <w:pPr>
        <w:pStyle w:val="Heading1"/>
      </w:pPr>
      <w:r w:rsidRPr="00AB72B2">
        <w:rPr>
          <w:noProof/>
        </w:rPr>
        <w:t>Asia</w:t>
      </w:r>
    </w:p>
    <w:p w14:paraId="230214BD" w14:textId="77777777" w:rsidR="00145D2E" w:rsidRPr="00AB72B2" w:rsidRDefault="00145D2E" w:rsidP="00C32C8D">
      <w:pPr>
        <w:rPr>
          <w:noProof/>
        </w:rPr>
      </w:pPr>
    </w:p>
    <w:p w14:paraId="21E2523B" w14:textId="77777777" w:rsidR="00145D2E" w:rsidRPr="00AB72B2" w:rsidRDefault="00145D2E" w:rsidP="00C32C8D">
      <w:pPr>
        <w:pStyle w:val="Heading2"/>
      </w:pPr>
      <w:r w:rsidRPr="00AB72B2">
        <w:t>Bangladesh</w:t>
      </w:r>
    </w:p>
    <w:p w14:paraId="0279646C" w14:textId="77777777" w:rsidR="00FF171B" w:rsidRPr="00AB72B2" w:rsidRDefault="00FF171B" w:rsidP="00C32C8D">
      <w:pPr>
        <w:pStyle w:val="Heading3"/>
      </w:pPr>
      <w:r w:rsidRPr="00AB72B2">
        <w:rPr>
          <w:noProof/>
        </w:rPr>
        <w:t>National Coalition</w:t>
      </w:r>
    </w:p>
    <w:p w14:paraId="060E458D" w14:textId="77777777" w:rsidR="00FF171B" w:rsidRPr="00AB72B2" w:rsidRDefault="00FF171B" w:rsidP="00C32C8D">
      <w:r w:rsidRPr="00AB72B2">
        <w:rPr>
          <w:noProof/>
        </w:rPr>
        <w:t>Access Bangladesh Foundation</w:t>
      </w:r>
    </w:p>
    <w:p w14:paraId="6C8EDC2F" w14:textId="77777777" w:rsidR="00FF171B" w:rsidRPr="00AB72B2" w:rsidRDefault="00FF171B" w:rsidP="00C32C8D">
      <w:pPr>
        <w:pStyle w:val="Heading3"/>
        <w:rPr>
          <w:noProof/>
        </w:rPr>
      </w:pPr>
    </w:p>
    <w:p w14:paraId="3FA1DD1E" w14:textId="77777777" w:rsidR="00145D2E" w:rsidRPr="00AB72B2" w:rsidRDefault="00145D2E" w:rsidP="00C32C8D">
      <w:pPr>
        <w:pStyle w:val="Heading3"/>
      </w:pPr>
      <w:r w:rsidRPr="00AB72B2">
        <w:rPr>
          <w:noProof/>
        </w:rPr>
        <w:t>Mid-Level Coalition</w:t>
      </w:r>
    </w:p>
    <w:p w14:paraId="3FACA1BD" w14:textId="77777777" w:rsidR="00145D2E" w:rsidRPr="00AB72B2" w:rsidRDefault="00145D2E" w:rsidP="00C32C8D">
      <w:r w:rsidRPr="00AB72B2">
        <w:rPr>
          <w:noProof/>
        </w:rPr>
        <w:t>Federation of DPOs Sitakund</w:t>
      </w:r>
    </w:p>
    <w:p w14:paraId="5CC5A155" w14:textId="77777777" w:rsidR="00145D2E" w:rsidRPr="00AB72B2" w:rsidRDefault="00145D2E" w:rsidP="00C32C8D">
      <w:pPr>
        <w:rPr>
          <w:noProof/>
        </w:rPr>
      </w:pPr>
    </w:p>
    <w:p w14:paraId="24CB1345" w14:textId="77777777" w:rsidR="00145D2E" w:rsidRPr="00AB72B2" w:rsidRDefault="00145D2E" w:rsidP="00C32C8D">
      <w:pPr>
        <w:pStyle w:val="Heading3"/>
      </w:pPr>
      <w:r w:rsidRPr="00AB72B2">
        <w:rPr>
          <w:noProof/>
        </w:rPr>
        <w:lastRenderedPageBreak/>
        <w:t>Off-Docket Grants</w:t>
      </w:r>
    </w:p>
    <w:p w14:paraId="1DAF0C4B" w14:textId="77777777" w:rsidR="00145D2E" w:rsidRDefault="00145D2E" w:rsidP="00C32C8D">
      <w:r w:rsidRPr="00AB72B2">
        <w:rPr>
          <w:noProof/>
        </w:rPr>
        <w:t>Access Bangladesh Foundation</w:t>
      </w:r>
    </w:p>
    <w:p w14:paraId="5F7764FF" w14:textId="77777777" w:rsidR="00145D2E" w:rsidRDefault="00145D2E" w:rsidP="00C32C8D"/>
    <w:p w14:paraId="026A7CFB" w14:textId="77777777" w:rsidR="00145D2E" w:rsidRDefault="00145D2E" w:rsidP="00C32C8D">
      <w:pPr>
        <w:pStyle w:val="Heading2"/>
      </w:pPr>
      <w:r w:rsidRPr="00ED1B07">
        <w:t>Indonesia</w:t>
      </w:r>
    </w:p>
    <w:p w14:paraId="4A4963B4" w14:textId="77777777" w:rsidR="00FF171B" w:rsidRDefault="00FF171B" w:rsidP="00C32C8D">
      <w:pPr>
        <w:pStyle w:val="Heading3"/>
      </w:pPr>
      <w:r w:rsidRPr="00ED1B07">
        <w:rPr>
          <w:noProof/>
        </w:rPr>
        <w:t>National Coalition</w:t>
      </w:r>
    </w:p>
    <w:p w14:paraId="7C82C4E9" w14:textId="77777777" w:rsidR="00FF171B" w:rsidRPr="00AB72B2" w:rsidRDefault="00FF171B" w:rsidP="00C32C8D">
      <w:pPr>
        <w:rPr>
          <w:noProof/>
        </w:rPr>
      </w:pPr>
      <w:r w:rsidRPr="00AB72B2">
        <w:rPr>
          <w:noProof/>
        </w:rPr>
        <w:t>Perhimpunan Organisasi Harapan Nusantara</w:t>
      </w:r>
    </w:p>
    <w:p w14:paraId="3FC90B4A" w14:textId="77777777" w:rsidR="00FF171B" w:rsidRPr="00AB72B2" w:rsidRDefault="00FF171B" w:rsidP="00C32C8D">
      <w:pPr>
        <w:pStyle w:val="Heading3"/>
        <w:rPr>
          <w:noProof/>
        </w:rPr>
      </w:pPr>
    </w:p>
    <w:p w14:paraId="1EC2FE69" w14:textId="77777777" w:rsidR="00145D2E" w:rsidRPr="00AB72B2" w:rsidRDefault="00145D2E" w:rsidP="00C32C8D">
      <w:pPr>
        <w:pStyle w:val="Heading3"/>
      </w:pPr>
      <w:r w:rsidRPr="00AB72B2">
        <w:rPr>
          <w:noProof/>
        </w:rPr>
        <w:t>Mid-Level Coalition</w:t>
      </w:r>
    </w:p>
    <w:p w14:paraId="39A6C488" w14:textId="77777777" w:rsidR="00145D2E" w:rsidRPr="00AB72B2" w:rsidRDefault="00145D2E" w:rsidP="00C32C8D">
      <w:r w:rsidRPr="00AB72B2">
        <w:rPr>
          <w:noProof/>
        </w:rPr>
        <w:t>Center for Improving Qualified Activity in Life</w:t>
      </w:r>
    </w:p>
    <w:p w14:paraId="4DCE6CB2" w14:textId="77777777" w:rsidR="00145D2E" w:rsidRPr="00AB72B2" w:rsidRDefault="00145D2E" w:rsidP="00C32C8D">
      <w:r w:rsidRPr="00AB72B2">
        <w:rPr>
          <w:noProof/>
        </w:rPr>
        <w:t>Himpunan Wanita Disabilitas Indonesia</w:t>
      </w:r>
    </w:p>
    <w:p w14:paraId="032CD9F6" w14:textId="77777777" w:rsidR="00145D2E" w:rsidRPr="00AB72B2" w:rsidRDefault="00145D2E" w:rsidP="00C32C8D">
      <w:r w:rsidRPr="00AB72B2">
        <w:rPr>
          <w:noProof/>
        </w:rPr>
        <w:t>Lembaga Sapda (Sentra Advokasi Perempuan Difabel Dan Anak)</w:t>
      </w:r>
    </w:p>
    <w:p w14:paraId="6AB2580E" w14:textId="77777777" w:rsidR="00145D2E" w:rsidRPr="00AB72B2" w:rsidRDefault="00145D2E" w:rsidP="00C32C8D"/>
    <w:p w14:paraId="56E8F8F0" w14:textId="77777777" w:rsidR="00145D2E" w:rsidRPr="00AB72B2" w:rsidRDefault="00145D2E" w:rsidP="00C32C8D">
      <w:pPr>
        <w:pStyle w:val="Heading3"/>
      </w:pPr>
      <w:r w:rsidRPr="00AB72B2">
        <w:rPr>
          <w:noProof/>
        </w:rPr>
        <w:t>Small Grants</w:t>
      </w:r>
    </w:p>
    <w:p w14:paraId="42A2F697" w14:textId="77777777" w:rsidR="00145D2E" w:rsidRPr="00AB72B2" w:rsidRDefault="00145D2E" w:rsidP="00C32C8D">
      <w:r w:rsidRPr="00AB72B2">
        <w:rPr>
          <w:noProof/>
        </w:rPr>
        <w:t>Gerakan Peduli Disabilitas Dan Lepra Indonesia</w:t>
      </w:r>
    </w:p>
    <w:p w14:paraId="00DACBD0" w14:textId="77777777" w:rsidR="00145D2E" w:rsidRPr="00AB72B2" w:rsidRDefault="00145D2E" w:rsidP="00C32C8D">
      <w:r w:rsidRPr="00AB72B2">
        <w:rPr>
          <w:noProof/>
        </w:rPr>
        <w:t>Gerakan Untuk Kesejahteraan Tuna Rungu Indonesia</w:t>
      </w:r>
    </w:p>
    <w:p w14:paraId="64C98C94" w14:textId="77777777" w:rsidR="00145D2E" w:rsidRPr="00AB72B2" w:rsidRDefault="00145D2E" w:rsidP="00C32C8D">
      <w:r w:rsidRPr="00AB72B2">
        <w:rPr>
          <w:noProof/>
        </w:rPr>
        <w:t>Himpunan Wanita Disabilitas Indonesia</w:t>
      </w:r>
    </w:p>
    <w:p w14:paraId="2322F571" w14:textId="77777777" w:rsidR="00145D2E" w:rsidRPr="00AB72B2" w:rsidRDefault="00145D2E" w:rsidP="00C32C8D">
      <w:r w:rsidRPr="00AB72B2">
        <w:rPr>
          <w:noProof/>
        </w:rPr>
        <w:t>Himpunan Wanita Penyandang Cacat Indonesia Sulawesi Selatan</w:t>
      </w:r>
    </w:p>
    <w:p w14:paraId="0F2EAFAB" w14:textId="77777777" w:rsidR="00145D2E" w:rsidRPr="00AB72B2" w:rsidRDefault="00145D2E" w:rsidP="00C32C8D">
      <w:r w:rsidRPr="00AB72B2">
        <w:rPr>
          <w:noProof/>
        </w:rPr>
        <w:t>Persatuan Tunanetra Indonesia</w:t>
      </w:r>
    </w:p>
    <w:p w14:paraId="0D15EEC4" w14:textId="77777777" w:rsidR="00145D2E" w:rsidRPr="00AB72B2" w:rsidRDefault="00145D2E" w:rsidP="00C32C8D">
      <w:r w:rsidRPr="00AB72B2">
        <w:rPr>
          <w:noProof/>
        </w:rPr>
        <w:t>Sasana Integrasi dan Advokasi Difabel</w:t>
      </w:r>
    </w:p>
    <w:p w14:paraId="1D759F29" w14:textId="77777777" w:rsidR="00145D2E" w:rsidRPr="00AB72B2" w:rsidRDefault="00145D2E" w:rsidP="00C32C8D">
      <w:r w:rsidRPr="00AB72B2">
        <w:rPr>
          <w:noProof/>
        </w:rPr>
        <w:t>Yayasan Dria Manunggal</w:t>
      </w:r>
    </w:p>
    <w:p w14:paraId="4467A616" w14:textId="77777777" w:rsidR="00145D2E" w:rsidRPr="00AB72B2" w:rsidRDefault="00145D2E" w:rsidP="00C32C8D">
      <w:r w:rsidRPr="00AB72B2">
        <w:rPr>
          <w:noProof/>
        </w:rPr>
        <w:t>Yayasan Muara Hati</w:t>
      </w:r>
    </w:p>
    <w:p w14:paraId="575B6AB0" w14:textId="77777777" w:rsidR="00145D2E" w:rsidRPr="00AB72B2" w:rsidRDefault="00145D2E" w:rsidP="00C32C8D">
      <w:pPr>
        <w:rPr>
          <w:noProof/>
        </w:rPr>
      </w:pPr>
    </w:p>
    <w:p w14:paraId="6918D3D4" w14:textId="77777777" w:rsidR="00145D2E" w:rsidRPr="00AB72B2" w:rsidRDefault="00145D2E" w:rsidP="00C32C8D">
      <w:pPr>
        <w:pStyle w:val="Heading2"/>
      </w:pPr>
      <w:r w:rsidRPr="00AB72B2">
        <w:t>Myanmar</w:t>
      </w:r>
    </w:p>
    <w:p w14:paraId="78834973" w14:textId="77777777" w:rsidR="00145D2E" w:rsidRPr="00AB72B2" w:rsidRDefault="00145D2E" w:rsidP="00C32C8D">
      <w:pPr>
        <w:pStyle w:val="Heading3"/>
      </w:pPr>
      <w:r w:rsidRPr="00AB72B2">
        <w:rPr>
          <w:noProof/>
        </w:rPr>
        <w:t>Small Grants</w:t>
      </w:r>
    </w:p>
    <w:p w14:paraId="5FA5AE05" w14:textId="77777777" w:rsidR="00145D2E" w:rsidRPr="00AB72B2" w:rsidRDefault="00145D2E" w:rsidP="00C32C8D">
      <w:r w:rsidRPr="00AB72B2">
        <w:rPr>
          <w:noProof/>
        </w:rPr>
        <w:t>Future Stars Self-Advocacy Organization</w:t>
      </w:r>
    </w:p>
    <w:p w14:paraId="7211EFB9" w14:textId="77777777" w:rsidR="00145D2E" w:rsidRPr="00AB72B2" w:rsidRDefault="00145D2E" w:rsidP="00C32C8D">
      <w:r w:rsidRPr="00AB72B2">
        <w:rPr>
          <w:noProof/>
        </w:rPr>
        <w:t>Myanmar Federation of Persons with Disabilities</w:t>
      </w:r>
    </w:p>
    <w:p w14:paraId="35267A5A" w14:textId="77777777" w:rsidR="00145D2E" w:rsidRPr="00AB72B2" w:rsidRDefault="00145D2E" w:rsidP="00C32C8D">
      <w:r w:rsidRPr="00AB72B2">
        <w:rPr>
          <w:noProof/>
        </w:rPr>
        <w:t xml:space="preserve">Myanmar National Association of the Blind </w:t>
      </w:r>
    </w:p>
    <w:p w14:paraId="2030A923" w14:textId="77777777" w:rsidR="00145D2E" w:rsidRPr="00AB72B2" w:rsidRDefault="00145D2E" w:rsidP="00C32C8D">
      <w:pPr>
        <w:pStyle w:val="Heading1"/>
      </w:pPr>
      <w:r w:rsidRPr="00AB72B2">
        <w:rPr>
          <w:noProof/>
        </w:rPr>
        <w:t>Caribbean</w:t>
      </w:r>
    </w:p>
    <w:p w14:paraId="05D56069" w14:textId="77777777" w:rsidR="00FF171B" w:rsidRPr="00AB72B2" w:rsidRDefault="00FF171B" w:rsidP="00C32C8D">
      <w:pPr>
        <w:pStyle w:val="Heading2"/>
      </w:pPr>
    </w:p>
    <w:p w14:paraId="65E05490" w14:textId="77777777" w:rsidR="00145D2E" w:rsidRPr="00AB72B2" w:rsidRDefault="00145D2E" w:rsidP="00C32C8D">
      <w:pPr>
        <w:pStyle w:val="Heading2"/>
      </w:pPr>
      <w:r w:rsidRPr="00AB72B2">
        <w:t>Haiti</w:t>
      </w:r>
    </w:p>
    <w:p w14:paraId="6A190FE5" w14:textId="77777777" w:rsidR="00145D2E" w:rsidRPr="00AB72B2" w:rsidRDefault="00145D2E" w:rsidP="00C32C8D">
      <w:pPr>
        <w:pStyle w:val="Heading3"/>
      </w:pPr>
      <w:r w:rsidRPr="00AB72B2">
        <w:rPr>
          <w:noProof/>
        </w:rPr>
        <w:t>Small Grants</w:t>
      </w:r>
    </w:p>
    <w:p w14:paraId="5E83C07F" w14:textId="77777777" w:rsidR="00145D2E" w:rsidRPr="00AB72B2" w:rsidRDefault="00145D2E" w:rsidP="00C32C8D">
      <w:r w:rsidRPr="00AB72B2">
        <w:rPr>
          <w:noProof/>
        </w:rPr>
        <w:t xml:space="preserve">Association des Femmes Handicapées du Sud </w:t>
      </w:r>
    </w:p>
    <w:p w14:paraId="7F7CAF16" w14:textId="77777777" w:rsidR="00145D2E" w:rsidRPr="00AB72B2" w:rsidRDefault="00145D2E" w:rsidP="00C32C8D">
      <w:r w:rsidRPr="00AB72B2">
        <w:rPr>
          <w:noProof/>
        </w:rPr>
        <w:t>Association des Parents des Personnes Handicapées du Sud</w:t>
      </w:r>
    </w:p>
    <w:p w14:paraId="6D55CEDC" w14:textId="77777777" w:rsidR="00145D2E" w:rsidRPr="00AB72B2" w:rsidRDefault="00145D2E" w:rsidP="00C32C8D">
      <w:r w:rsidRPr="00AB72B2">
        <w:rPr>
          <w:noProof/>
        </w:rPr>
        <w:t xml:space="preserve">Association des </w:t>
      </w:r>
      <w:r w:rsidR="00F433F7" w:rsidRPr="00AB72B2">
        <w:rPr>
          <w:noProof/>
        </w:rPr>
        <w:t>P</w:t>
      </w:r>
      <w:r w:rsidRPr="00AB72B2">
        <w:rPr>
          <w:noProof/>
        </w:rPr>
        <w:t xml:space="preserve">ersonnes </w:t>
      </w:r>
      <w:r w:rsidR="00F433F7" w:rsidRPr="00AB72B2">
        <w:rPr>
          <w:noProof/>
        </w:rPr>
        <w:t>S</w:t>
      </w:r>
      <w:r w:rsidRPr="00AB72B2">
        <w:rPr>
          <w:noProof/>
        </w:rPr>
        <w:t xml:space="preserve">ourdes du Sud   </w:t>
      </w:r>
    </w:p>
    <w:p w14:paraId="0FEDAF1B" w14:textId="77777777" w:rsidR="00145D2E" w:rsidRPr="00AB72B2" w:rsidRDefault="00145D2E" w:rsidP="00C32C8D">
      <w:r w:rsidRPr="00AB72B2">
        <w:rPr>
          <w:noProof/>
        </w:rPr>
        <w:t>Association des Sourds de Leveque, Haïti</w:t>
      </w:r>
    </w:p>
    <w:p w14:paraId="2C6368EA" w14:textId="77777777" w:rsidR="00145D2E" w:rsidRPr="00AB72B2" w:rsidRDefault="00145D2E" w:rsidP="00C32C8D">
      <w:r w:rsidRPr="00AB72B2">
        <w:rPr>
          <w:noProof/>
        </w:rPr>
        <w:t>Association Filles et Femmes au Soleil</w:t>
      </w:r>
    </w:p>
    <w:p w14:paraId="7CBCA522" w14:textId="77777777" w:rsidR="00145D2E" w:rsidRPr="00AB72B2" w:rsidRDefault="00145D2E" w:rsidP="00C32C8D">
      <w:r w:rsidRPr="00AB72B2">
        <w:rPr>
          <w:noProof/>
        </w:rPr>
        <w:t>Centre National de Défense des Démunis et Handicapés</w:t>
      </w:r>
    </w:p>
    <w:p w14:paraId="6C17F82B" w14:textId="77777777" w:rsidR="00145D2E" w:rsidRPr="00AB72B2" w:rsidRDefault="00145D2E" w:rsidP="00C32C8D">
      <w:r w:rsidRPr="00AB72B2">
        <w:rPr>
          <w:noProof/>
        </w:rPr>
        <w:t>Club Zaryen</w:t>
      </w:r>
    </w:p>
    <w:p w14:paraId="6E987C55" w14:textId="77777777" w:rsidR="00145D2E" w:rsidRPr="00AB72B2" w:rsidRDefault="00145D2E" w:rsidP="00C32C8D">
      <w:r w:rsidRPr="00AB72B2">
        <w:rPr>
          <w:noProof/>
        </w:rPr>
        <w:t>Fédération Nationale de Sourds d’Haïti</w:t>
      </w:r>
    </w:p>
    <w:p w14:paraId="6AE6CCAD" w14:textId="77777777" w:rsidR="00145D2E" w:rsidRPr="00AB72B2" w:rsidRDefault="00145D2E" w:rsidP="00C32C8D">
      <w:r w:rsidRPr="00AB72B2">
        <w:rPr>
          <w:noProof/>
        </w:rPr>
        <w:t>Organisation de la Defense des Droits des Sourds Muets</w:t>
      </w:r>
    </w:p>
    <w:p w14:paraId="3346F62B" w14:textId="77777777" w:rsidR="00145D2E" w:rsidRPr="00AB72B2" w:rsidRDefault="00145D2E" w:rsidP="00C32C8D">
      <w:r w:rsidRPr="00AB72B2">
        <w:rPr>
          <w:noProof/>
        </w:rPr>
        <w:t>Organisation des Enfants Demunis et Handicapes d’Haiti</w:t>
      </w:r>
    </w:p>
    <w:p w14:paraId="445EAA0F" w14:textId="77777777" w:rsidR="00145D2E" w:rsidRPr="00AB72B2" w:rsidRDefault="00145D2E" w:rsidP="00C32C8D">
      <w:r w:rsidRPr="00AB72B2">
        <w:rPr>
          <w:noProof/>
        </w:rPr>
        <w:lastRenderedPageBreak/>
        <w:t>Société Haïtienne d’Aide aux Aveugles</w:t>
      </w:r>
    </w:p>
    <w:p w14:paraId="7EAEE480" w14:textId="77777777" w:rsidR="00145D2E" w:rsidRDefault="00145D2E" w:rsidP="00C32C8D">
      <w:r w:rsidRPr="00AB72B2">
        <w:rPr>
          <w:noProof/>
        </w:rPr>
        <w:t>Union des Femmes à Mobilité Réduite d’Haïti</w:t>
      </w:r>
    </w:p>
    <w:p w14:paraId="168107A7" w14:textId="77777777" w:rsidR="00FF171B" w:rsidRDefault="00FF171B" w:rsidP="00C32C8D">
      <w:pPr>
        <w:rPr>
          <w:noProof/>
        </w:rPr>
      </w:pPr>
    </w:p>
    <w:p w14:paraId="6F0F3C99" w14:textId="77777777" w:rsidR="00145D2E" w:rsidRDefault="00145D2E" w:rsidP="00C32C8D">
      <w:pPr>
        <w:pStyle w:val="Heading3"/>
      </w:pPr>
      <w:r w:rsidRPr="00ED1B07">
        <w:rPr>
          <w:noProof/>
        </w:rPr>
        <w:t>Special Opportunity</w:t>
      </w:r>
    </w:p>
    <w:p w14:paraId="3694BCDB" w14:textId="77777777" w:rsidR="00145D2E" w:rsidRPr="00AB72B2" w:rsidRDefault="00145D2E" w:rsidP="00C32C8D">
      <w:r w:rsidRPr="00AB72B2">
        <w:rPr>
          <w:noProof/>
        </w:rPr>
        <w:t>Reseau Association National pour l'Integration des Personnes Handicapees</w:t>
      </w:r>
    </w:p>
    <w:p w14:paraId="031E0065" w14:textId="77777777" w:rsidR="00145D2E" w:rsidRPr="00AB72B2" w:rsidRDefault="00145D2E" w:rsidP="00C32C8D"/>
    <w:p w14:paraId="3101C635" w14:textId="77777777" w:rsidR="00FF171B" w:rsidRPr="00AB72B2" w:rsidRDefault="00FF171B" w:rsidP="00C32C8D">
      <w:pPr>
        <w:pStyle w:val="Heading3"/>
      </w:pPr>
      <w:r w:rsidRPr="00AB72B2">
        <w:rPr>
          <w:noProof/>
        </w:rPr>
        <w:t>Off-Docket Grants</w:t>
      </w:r>
    </w:p>
    <w:p w14:paraId="2C1DBCD8" w14:textId="77777777" w:rsidR="00FF171B" w:rsidRPr="00AB72B2" w:rsidRDefault="00FF171B" w:rsidP="00C32C8D">
      <w:r w:rsidRPr="00AB72B2">
        <w:rPr>
          <w:noProof/>
        </w:rPr>
        <w:t>Union des Femmes à Mobilité Réduite d’Haïti</w:t>
      </w:r>
    </w:p>
    <w:p w14:paraId="0BE26FEE" w14:textId="77777777" w:rsidR="00145D2E" w:rsidRPr="00AB72B2" w:rsidRDefault="00145D2E" w:rsidP="00C32C8D">
      <w:pPr>
        <w:pStyle w:val="Heading1"/>
      </w:pPr>
      <w:r w:rsidRPr="00AB72B2">
        <w:rPr>
          <w:noProof/>
        </w:rPr>
        <w:t>P</w:t>
      </w:r>
      <w:r w:rsidR="00FF171B" w:rsidRPr="00AB72B2">
        <w:rPr>
          <w:noProof/>
        </w:rPr>
        <w:t xml:space="preserve">acific Islands </w:t>
      </w:r>
    </w:p>
    <w:p w14:paraId="08ECBF8D" w14:textId="77777777" w:rsidR="00FF171B" w:rsidRPr="00AB72B2" w:rsidRDefault="00FF171B" w:rsidP="00C32C8D">
      <w:pPr>
        <w:rPr>
          <w:noProof/>
        </w:rPr>
      </w:pPr>
    </w:p>
    <w:p w14:paraId="7D7D3FA3" w14:textId="77777777" w:rsidR="00145D2E" w:rsidRPr="00AB72B2" w:rsidRDefault="00145D2E" w:rsidP="00C32C8D">
      <w:pPr>
        <w:pStyle w:val="Heading2"/>
      </w:pPr>
      <w:r w:rsidRPr="00AB72B2">
        <w:t>Fiji</w:t>
      </w:r>
    </w:p>
    <w:p w14:paraId="48FF51FE" w14:textId="77777777" w:rsidR="00145D2E" w:rsidRPr="00AB72B2" w:rsidRDefault="00145D2E" w:rsidP="00C32C8D">
      <w:pPr>
        <w:pStyle w:val="Heading3"/>
      </w:pPr>
      <w:r w:rsidRPr="00AB72B2">
        <w:rPr>
          <w:noProof/>
        </w:rPr>
        <w:t>Off-Docket Grants</w:t>
      </w:r>
    </w:p>
    <w:p w14:paraId="05F947D5" w14:textId="77777777" w:rsidR="00145D2E" w:rsidRPr="00AB72B2" w:rsidRDefault="00145D2E" w:rsidP="00C32C8D">
      <w:r w:rsidRPr="00AB72B2">
        <w:rPr>
          <w:noProof/>
        </w:rPr>
        <w:t>Pacific Disability Forum</w:t>
      </w:r>
    </w:p>
    <w:p w14:paraId="47455F97" w14:textId="77777777" w:rsidR="00FF171B" w:rsidRPr="00AB72B2" w:rsidRDefault="00FF171B" w:rsidP="00C32C8D">
      <w:pPr>
        <w:rPr>
          <w:noProof/>
        </w:rPr>
      </w:pPr>
    </w:p>
    <w:p w14:paraId="4B70F9F3" w14:textId="77777777" w:rsidR="00145D2E" w:rsidRPr="00AB72B2" w:rsidRDefault="00145D2E" w:rsidP="00C32C8D">
      <w:pPr>
        <w:pStyle w:val="Heading3"/>
      </w:pPr>
      <w:r w:rsidRPr="00AB72B2">
        <w:rPr>
          <w:noProof/>
        </w:rPr>
        <w:t>Technical Assistance</w:t>
      </w:r>
    </w:p>
    <w:p w14:paraId="4831ADCD" w14:textId="77777777" w:rsidR="00145D2E" w:rsidRPr="00AB72B2" w:rsidRDefault="00145D2E" w:rsidP="00C32C8D">
      <w:r w:rsidRPr="00AB72B2">
        <w:rPr>
          <w:noProof/>
        </w:rPr>
        <w:t>Pacific Disability Forum</w:t>
      </w:r>
    </w:p>
    <w:p w14:paraId="34E57919" w14:textId="77777777" w:rsidR="00FF171B" w:rsidRPr="00AB72B2" w:rsidRDefault="00FF171B" w:rsidP="00C32C8D">
      <w:pPr>
        <w:rPr>
          <w:noProof/>
        </w:rPr>
      </w:pPr>
    </w:p>
    <w:p w14:paraId="626395F0" w14:textId="77777777" w:rsidR="00145D2E" w:rsidRPr="00AB72B2" w:rsidRDefault="00145D2E" w:rsidP="00C32C8D">
      <w:pPr>
        <w:pStyle w:val="Heading2"/>
      </w:pPr>
      <w:r w:rsidRPr="00AB72B2">
        <w:t>Kiribati</w:t>
      </w:r>
    </w:p>
    <w:p w14:paraId="217BFA92" w14:textId="77777777" w:rsidR="00145D2E" w:rsidRPr="00AB72B2" w:rsidRDefault="00145D2E" w:rsidP="00C32C8D">
      <w:pPr>
        <w:pStyle w:val="Heading3"/>
      </w:pPr>
      <w:r w:rsidRPr="00AB72B2">
        <w:rPr>
          <w:noProof/>
        </w:rPr>
        <w:t>Small Grants</w:t>
      </w:r>
    </w:p>
    <w:p w14:paraId="2C487979" w14:textId="77777777" w:rsidR="00145D2E" w:rsidRPr="00AB72B2" w:rsidRDefault="00145D2E" w:rsidP="00C32C8D">
      <w:r w:rsidRPr="00AB72B2">
        <w:rPr>
          <w:noProof/>
        </w:rPr>
        <w:t>Te Toa Matoa</w:t>
      </w:r>
    </w:p>
    <w:p w14:paraId="7368E6E7" w14:textId="77777777" w:rsidR="00FF171B" w:rsidRPr="00AB72B2" w:rsidRDefault="00FF171B" w:rsidP="00C32C8D">
      <w:pPr>
        <w:rPr>
          <w:noProof/>
        </w:rPr>
      </w:pPr>
    </w:p>
    <w:p w14:paraId="1A6F24DB" w14:textId="5AAF0398" w:rsidR="00145D2E" w:rsidRPr="00AB72B2" w:rsidRDefault="004434B4" w:rsidP="00C32C8D">
      <w:pPr>
        <w:pStyle w:val="Heading2"/>
      </w:pPr>
      <w:r w:rsidRPr="00AB72B2">
        <w:t>Republic of the Marshall Islands</w:t>
      </w:r>
    </w:p>
    <w:p w14:paraId="34E59FA1" w14:textId="77777777" w:rsidR="00145D2E" w:rsidRPr="00AB72B2" w:rsidRDefault="00145D2E" w:rsidP="00C32C8D">
      <w:pPr>
        <w:pStyle w:val="Heading3"/>
      </w:pPr>
      <w:r w:rsidRPr="00AB72B2">
        <w:rPr>
          <w:noProof/>
        </w:rPr>
        <w:t>Small Grants</w:t>
      </w:r>
    </w:p>
    <w:p w14:paraId="6829B48F" w14:textId="77777777" w:rsidR="00145D2E" w:rsidRPr="00AB72B2" w:rsidRDefault="00145D2E" w:rsidP="00C32C8D">
      <w:r w:rsidRPr="00AB72B2">
        <w:rPr>
          <w:noProof/>
        </w:rPr>
        <w:t>Marshall Islands Disabled Persons Organization</w:t>
      </w:r>
    </w:p>
    <w:p w14:paraId="2300C052" w14:textId="77777777" w:rsidR="00145D2E" w:rsidRPr="00AB72B2" w:rsidRDefault="00145D2E" w:rsidP="00C32C8D"/>
    <w:p w14:paraId="6EDED29E" w14:textId="77777777" w:rsidR="00145D2E" w:rsidRPr="00AB72B2" w:rsidRDefault="00145D2E" w:rsidP="00C32C8D">
      <w:pPr>
        <w:pStyle w:val="Heading2"/>
      </w:pPr>
      <w:r w:rsidRPr="00AB72B2">
        <w:t>Solomon Islands</w:t>
      </w:r>
    </w:p>
    <w:p w14:paraId="7542E684" w14:textId="77777777" w:rsidR="00145D2E" w:rsidRPr="00AB72B2" w:rsidRDefault="00145D2E" w:rsidP="00C32C8D">
      <w:pPr>
        <w:pStyle w:val="Heading3"/>
      </w:pPr>
      <w:r w:rsidRPr="00AB72B2">
        <w:rPr>
          <w:noProof/>
        </w:rPr>
        <w:t>Small Grants</w:t>
      </w:r>
    </w:p>
    <w:p w14:paraId="22923E2E" w14:textId="77777777" w:rsidR="00145D2E" w:rsidRPr="00AB72B2" w:rsidRDefault="00145D2E" w:rsidP="00C32C8D">
      <w:r w:rsidRPr="00AB72B2">
        <w:rPr>
          <w:noProof/>
        </w:rPr>
        <w:t>Disabled Peoples' Association of Solomon Islands</w:t>
      </w:r>
    </w:p>
    <w:p w14:paraId="5F6837A9" w14:textId="77777777" w:rsidR="00145D2E" w:rsidRPr="00AB72B2" w:rsidRDefault="00145D2E" w:rsidP="00C32C8D"/>
    <w:p w14:paraId="3C2C3D24" w14:textId="77777777" w:rsidR="00145D2E" w:rsidRPr="00AB72B2" w:rsidRDefault="00145D2E" w:rsidP="00C32C8D">
      <w:pPr>
        <w:pStyle w:val="Heading2"/>
      </w:pPr>
      <w:r w:rsidRPr="00AB72B2">
        <w:t>Tuvalu</w:t>
      </w:r>
    </w:p>
    <w:p w14:paraId="08325364" w14:textId="77777777" w:rsidR="00145D2E" w:rsidRPr="00AB72B2" w:rsidRDefault="00145D2E" w:rsidP="00C32C8D">
      <w:pPr>
        <w:pStyle w:val="Heading3"/>
      </w:pPr>
      <w:r w:rsidRPr="00AB72B2">
        <w:rPr>
          <w:noProof/>
        </w:rPr>
        <w:t>Small Grants</w:t>
      </w:r>
    </w:p>
    <w:p w14:paraId="0DB5D77B" w14:textId="77777777" w:rsidR="00145D2E" w:rsidRPr="00AB72B2" w:rsidRDefault="00145D2E" w:rsidP="00C32C8D">
      <w:r w:rsidRPr="00AB72B2">
        <w:rPr>
          <w:noProof/>
        </w:rPr>
        <w:t>Fusi Alofa, Inc.</w:t>
      </w:r>
    </w:p>
    <w:p w14:paraId="14184D59" w14:textId="77777777" w:rsidR="00145D2E" w:rsidRPr="00AB72B2" w:rsidRDefault="00145D2E" w:rsidP="00C32C8D"/>
    <w:p w14:paraId="035C03A3" w14:textId="77777777" w:rsidR="00145D2E" w:rsidRPr="00AB72B2" w:rsidRDefault="00145D2E" w:rsidP="00C32C8D">
      <w:pPr>
        <w:pStyle w:val="Heading2"/>
      </w:pPr>
      <w:r w:rsidRPr="00AB72B2">
        <w:t>Vanuatu</w:t>
      </w:r>
    </w:p>
    <w:p w14:paraId="7C042F72" w14:textId="77777777" w:rsidR="00145D2E" w:rsidRPr="00AB72B2" w:rsidRDefault="00145D2E" w:rsidP="00C32C8D">
      <w:pPr>
        <w:pStyle w:val="Heading3"/>
      </w:pPr>
      <w:r w:rsidRPr="00AB72B2">
        <w:rPr>
          <w:noProof/>
        </w:rPr>
        <w:t>National Coalition</w:t>
      </w:r>
    </w:p>
    <w:p w14:paraId="479D2133" w14:textId="77777777" w:rsidR="00145D2E" w:rsidRDefault="00145D2E" w:rsidP="00C32C8D">
      <w:r w:rsidRPr="00AB72B2">
        <w:rPr>
          <w:noProof/>
        </w:rPr>
        <w:t>Disability Promotion and Advocacy Association</w:t>
      </w:r>
    </w:p>
    <w:p w14:paraId="720F73DF" w14:textId="77777777" w:rsidR="00145D2E" w:rsidRDefault="00145D2E" w:rsidP="00C32C8D"/>
    <w:p w14:paraId="5B703D4F" w14:textId="77777777" w:rsidR="005B724D" w:rsidRDefault="005B724D" w:rsidP="00C32C8D">
      <w:pPr>
        <w:pStyle w:val="Title"/>
      </w:pPr>
    </w:p>
    <w:p w14:paraId="55DD23C0" w14:textId="1FA36BEE" w:rsidR="00EF0F65" w:rsidRDefault="00EF0F65" w:rsidP="00C32C8D">
      <w:pPr>
        <w:pStyle w:val="Title"/>
      </w:pPr>
      <w:r>
        <w:lastRenderedPageBreak/>
        <w:t>Disability Rights Advocacy Fund</w:t>
      </w:r>
    </w:p>
    <w:p w14:paraId="1FB172C4" w14:textId="77777777" w:rsidR="00EF0F65" w:rsidRDefault="00EF0F65" w:rsidP="00C32C8D"/>
    <w:p w14:paraId="758C7FE6" w14:textId="77777777" w:rsidR="00EF0F65" w:rsidRDefault="00EF0F65" w:rsidP="00C32C8D">
      <w:pPr>
        <w:pStyle w:val="Heading1"/>
      </w:pPr>
      <w:r w:rsidRPr="00ED1B07">
        <w:rPr>
          <w:noProof/>
        </w:rPr>
        <w:t>Africa</w:t>
      </w:r>
    </w:p>
    <w:p w14:paraId="2A138B53" w14:textId="77777777" w:rsidR="00EF0F65" w:rsidRDefault="00EF0F65" w:rsidP="00C32C8D">
      <w:pPr>
        <w:pStyle w:val="Heading2"/>
      </w:pPr>
      <w:r w:rsidRPr="00ED1B07">
        <w:t>Ghana</w:t>
      </w:r>
    </w:p>
    <w:p w14:paraId="4AD4B0DD" w14:textId="77777777" w:rsidR="00EF0F65" w:rsidRDefault="00EF0F65" w:rsidP="00C32C8D">
      <w:pPr>
        <w:pStyle w:val="Heading3"/>
      </w:pPr>
      <w:r w:rsidRPr="00ED1B07">
        <w:rPr>
          <w:noProof/>
        </w:rPr>
        <w:t>National Coalition</w:t>
      </w:r>
    </w:p>
    <w:p w14:paraId="5C91F396" w14:textId="77777777" w:rsidR="00EF0F65" w:rsidRPr="00AB72B2" w:rsidRDefault="00EF0F65" w:rsidP="00C32C8D">
      <w:r w:rsidRPr="00AB72B2">
        <w:rPr>
          <w:noProof/>
        </w:rPr>
        <w:t>Ghana Blind Union</w:t>
      </w:r>
    </w:p>
    <w:p w14:paraId="663AB182" w14:textId="77777777" w:rsidR="00EF0F65" w:rsidRPr="00AB72B2" w:rsidRDefault="00EF0F65" w:rsidP="00C32C8D">
      <w:r w:rsidRPr="00AB72B2">
        <w:rPr>
          <w:noProof/>
        </w:rPr>
        <w:t>Ghana Federation of Disability Organisations</w:t>
      </w:r>
    </w:p>
    <w:p w14:paraId="74B8B744" w14:textId="77777777" w:rsidR="00EF0F65" w:rsidRPr="00AB72B2" w:rsidRDefault="00EF0F65" w:rsidP="00C32C8D"/>
    <w:p w14:paraId="6D5BB33F" w14:textId="77777777" w:rsidR="00EF0F65" w:rsidRPr="00AB72B2" w:rsidRDefault="00EF0F65" w:rsidP="00C32C8D">
      <w:pPr>
        <w:pStyle w:val="Heading3"/>
      </w:pPr>
      <w:r w:rsidRPr="00AB72B2">
        <w:rPr>
          <w:noProof/>
        </w:rPr>
        <w:t>Technical Assistance</w:t>
      </w:r>
    </w:p>
    <w:p w14:paraId="71F8685A" w14:textId="77777777" w:rsidR="00EF0F65" w:rsidRPr="00AB72B2" w:rsidRDefault="00EF0F65" w:rsidP="00C32C8D">
      <w:r w:rsidRPr="00AB72B2">
        <w:rPr>
          <w:noProof/>
        </w:rPr>
        <w:t>Ghana Federation of Disability Organisations</w:t>
      </w:r>
    </w:p>
    <w:p w14:paraId="61C83742" w14:textId="77777777" w:rsidR="00EF0F65" w:rsidRPr="00AB72B2" w:rsidRDefault="00EF0F65" w:rsidP="00C32C8D"/>
    <w:p w14:paraId="58FCD4D6" w14:textId="77777777" w:rsidR="00EF0F65" w:rsidRPr="00AB72B2" w:rsidRDefault="00EF0F65" w:rsidP="00C32C8D">
      <w:pPr>
        <w:pStyle w:val="Heading2"/>
      </w:pPr>
      <w:r w:rsidRPr="00AB72B2">
        <w:t>Malawi</w:t>
      </w:r>
    </w:p>
    <w:p w14:paraId="767E0B3A" w14:textId="77777777" w:rsidR="00EF0F65" w:rsidRPr="00AB72B2" w:rsidRDefault="00EF0F65" w:rsidP="00C32C8D">
      <w:pPr>
        <w:pStyle w:val="Heading3"/>
      </w:pPr>
      <w:r w:rsidRPr="00AB72B2">
        <w:rPr>
          <w:noProof/>
        </w:rPr>
        <w:t>Mid-Level Coalition</w:t>
      </w:r>
    </w:p>
    <w:p w14:paraId="5C81A914" w14:textId="77777777" w:rsidR="00EF0F65" w:rsidRPr="00AB72B2" w:rsidRDefault="00EF0F65" w:rsidP="00C32C8D">
      <w:r w:rsidRPr="00AB72B2">
        <w:rPr>
          <w:noProof/>
        </w:rPr>
        <w:t>The Registered Trustees of Disabled Women in Africa</w:t>
      </w:r>
    </w:p>
    <w:p w14:paraId="75404B97" w14:textId="77777777" w:rsidR="00EF0F65" w:rsidRPr="00AB72B2" w:rsidRDefault="00EF0F65" w:rsidP="00C32C8D"/>
    <w:p w14:paraId="3EA0CC34" w14:textId="77777777" w:rsidR="00EF0F65" w:rsidRPr="00AB72B2" w:rsidRDefault="00EF0F65" w:rsidP="00C32C8D">
      <w:pPr>
        <w:pStyle w:val="Heading3"/>
      </w:pPr>
      <w:r w:rsidRPr="00AB72B2">
        <w:rPr>
          <w:noProof/>
        </w:rPr>
        <w:t>National Coalition</w:t>
      </w:r>
    </w:p>
    <w:p w14:paraId="39C6B38B" w14:textId="77777777" w:rsidR="00EF0F65" w:rsidRPr="00AB72B2" w:rsidRDefault="00EF0F65" w:rsidP="00C32C8D">
      <w:r w:rsidRPr="00AB72B2">
        <w:rPr>
          <w:noProof/>
        </w:rPr>
        <w:t>Federation of Disability Organizations in Malawi</w:t>
      </w:r>
    </w:p>
    <w:p w14:paraId="16E2AE5F" w14:textId="77777777" w:rsidR="00EF0F65" w:rsidRPr="00AB72B2" w:rsidRDefault="00EF0F65" w:rsidP="00C32C8D"/>
    <w:p w14:paraId="114821F2" w14:textId="77777777" w:rsidR="00EF0F65" w:rsidRPr="00AB72B2" w:rsidRDefault="00EF0F65" w:rsidP="00C32C8D">
      <w:pPr>
        <w:pStyle w:val="Heading3"/>
      </w:pPr>
      <w:r w:rsidRPr="00AB72B2">
        <w:rPr>
          <w:noProof/>
        </w:rPr>
        <w:t>Small Grants</w:t>
      </w:r>
    </w:p>
    <w:p w14:paraId="174AF392" w14:textId="77777777" w:rsidR="00EF0F65" w:rsidRPr="00AB72B2" w:rsidRDefault="00EF0F65" w:rsidP="00C32C8D">
      <w:r w:rsidRPr="00AB72B2">
        <w:rPr>
          <w:noProof/>
        </w:rPr>
        <w:t>The Registered Trustees of the Association of the Physically Disabled of Malawi</w:t>
      </w:r>
    </w:p>
    <w:p w14:paraId="316ED36C" w14:textId="77777777" w:rsidR="00EF0F65" w:rsidRPr="00AB72B2" w:rsidRDefault="00EF0F65" w:rsidP="00C32C8D">
      <w:pPr>
        <w:rPr>
          <w:noProof/>
        </w:rPr>
      </w:pPr>
    </w:p>
    <w:p w14:paraId="03B1B699" w14:textId="77777777" w:rsidR="00EF0F65" w:rsidRPr="00AB72B2" w:rsidRDefault="00EF0F65" w:rsidP="00C32C8D">
      <w:pPr>
        <w:pStyle w:val="Heading3"/>
      </w:pPr>
      <w:r w:rsidRPr="00AB72B2">
        <w:rPr>
          <w:noProof/>
        </w:rPr>
        <w:t>Technical Assistance</w:t>
      </w:r>
    </w:p>
    <w:p w14:paraId="53B6AF52" w14:textId="77777777" w:rsidR="00EF0F65" w:rsidRPr="00AB72B2" w:rsidRDefault="00EF0F65" w:rsidP="00C32C8D">
      <w:r w:rsidRPr="00AB72B2">
        <w:rPr>
          <w:noProof/>
        </w:rPr>
        <w:t>Federation of Disability Organizations in Malawi</w:t>
      </w:r>
    </w:p>
    <w:p w14:paraId="2270CF48" w14:textId="77777777" w:rsidR="00EF0F65" w:rsidRPr="00AB72B2" w:rsidRDefault="00EF0F65" w:rsidP="00C32C8D"/>
    <w:p w14:paraId="5CCCC59C" w14:textId="77777777" w:rsidR="00EF0F65" w:rsidRPr="00AB72B2" w:rsidRDefault="00EF0F65" w:rsidP="00C32C8D">
      <w:pPr>
        <w:pStyle w:val="Heading2"/>
      </w:pPr>
      <w:r w:rsidRPr="00AB72B2">
        <w:t>Rwanda</w:t>
      </w:r>
    </w:p>
    <w:p w14:paraId="36C5E450" w14:textId="77777777" w:rsidR="00EF0F65" w:rsidRPr="00AB72B2" w:rsidRDefault="00EF0F65" w:rsidP="00C32C8D">
      <w:pPr>
        <w:pStyle w:val="Heading3"/>
      </w:pPr>
      <w:r w:rsidRPr="00AB72B2">
        <w:rPr>
          <w:noProof/>
        </w:rPr>
        <w:t>Mid-Level Coalition</w:t>
      </w:r>
    </w:p>
    <w:p w14:paraId="60D4A774" w14:textId="77777777" w:rsidR="00EF0F65" w:rsidRPr="00AB72B2" w:rsidRDefault="00EF0F65" w:rsidP="00C32C8D">
      <w:r w:rsidRPr="00AB72B2">
        <w:rPr>
          <w:noProof/>
        </w:rPr>
        <w:t>Rwanda National Union of the Deaf</w:t>
      </w:r>
    </w:p>
    <w:p w14:paraId="5928F78A" w14:textId="77777777" w:rsidR="00EF0F65" w:rsidRPr="00AB72B2" w:rsidRDefault="00EF0F65" w:rsidP="00C32C8D"/>
    <w:p w14:paraId="13AD4047" w14:textId="77777777" w:rsidR="00EF0F65" w:rsidRPr="00AB72B2" w:rsidRDefault="00EF0F65" w:rsidP="00C32C8D">
      <w:pPr>
        <w:pStyle w:val="Heading3"/>
      </w:pPr>
      <w:r w:rsidRPr="00AB72B2">
        <w:rPr>
          <w:noProof/>
        </w:rPr>
        <w:t>National Coalition</w:t>
      </w:r>
    </w:p>
    <w:p w14:paraId="7887A0C8" w14:textId="77777777" w:rsidR="00EF0F65" w:rsidRPr="00AB72B2" w:rsidRDefault="00EF0F65" w:rsidP="00C32C8D">
      <w:r w:rsidRPr="00AB72B2">
        <w:rPr>
          <w:noProof/>
        </w:rPr>
        <w:t>National Union of Disabilities Organisations of Rwanda</w:t>
      </w:r>
    </w:p>
    <w:p w14:paraId="06301351" w14:textId="77777777" w:rsidR="00EF0F65" w:rsidRPr="00AB72B2" w:rsidRDefault="00EF0F65" w:rsidP="00C32C8D"/>
    <w:p w14:paraId="7D61CB3C" w14:textId="77777777" w:rsidR="00EF0F65" w:rsidRPr="00AB72B2" w:rsidRDefault="00EF0F65" w:rsidP="00C32C8D">
      <w:pPr>
        <w:pStyle w:val="Heading2"/>
      </w:pPr>
      <w:r w:rsidRPr="00AB72B2">
        <w:t>Uganda</w:t>
      </w:r>
    </w:p>
    <w:p w14:paraId="2BBEC192" w14:textId="77777777" w:rsidR="00EF0F65" w:rsidRPr="00AB72B2" w:rsidRDefault="00EF0F65" w:rsidP="00C32C8D">
      <w:pPr>
        <w:pStyle w:val="Heading3"/>
      </w:pPr>
      <w:r w:rsidRPr="00AB72B2">
        <w:rPr>
          <w:noProof/>
        </w:rPr>
        <w:t>Mid-Level Coalition</w:t>
      </w:r>
    </w:p>
    <w:p w14:paraId="5014D2C8" w14:textId="77777777" w:rsidR="00EF0F65" w:rsidRPr="00AB72B2" w:rsidRDefault="00EF0F65" w:rsidP="00C32C8D">
      <w:r w:rsidRPr="00AB72B2">
        <w:rPr>
          <w:noProof/>
        </w:rPr>
        <w:t>Lira NGO Forum</w:t>
      </w:r>
    </w:p>
    <w:p w14:paraId="49E72D34" w14:textId="77777777" w:rsidR="00EF0F65" w:rsidRPr="00AB72B2" w:rsidRDefault="00EF0F65" w:rsidP="00C32C8D"/>
    <w:p w14:paraId="44BE08F8" w14:textId="77777777" w:rsidR="00EF0F65" w:rsidRPr="00AB72B2" w:rsidRDefault="00EF0F65" w:rsidP="00C32C8D">
      <w:pPr>
        <w:pStyle w:val="Heading3"/>
      </w:pPr>
      <w:r w:rsidRPr="00AB72B2">
        <w:rPr>
          <w:noProof/>
        </w:rPr>
        <w:t>National Coalition</w:t>
      </w:r>
    </w:p>
    <w:p w14:paraId="496AED35" w14:textId="77777777" w:rsidR="00EF0F65" w:rsidRPr="00AB72B2" w:rsidRDefault="00EF0F65" w:rsidP="00C32C8D">
      <w:r w:rsidRPr="00AB72B2">
        <w:rPr>
          <w:noProof/>
        </w:rPr>
        <w:t>National Union of Disabled Persons of Uganda</w:t>
      </w:r>
    </w:p>
    <w:p w14:paraId="261ADF4D" w14:textId="77777777" w:rsidR="00EF0F65" w:rsidRPr="00AB72B2" w:rsidRDefault="00EF0F65" w:rsidP="00C32C8D">
      <w:r w:rsidRPr="00AB72B2">
        <w:rPr>
          <w:noProof/>
        </w:rPr>
        <w:t>Uganda National Action on Physical Disability</w:t>
      </w:r>
    </w:p>
    <w:p w14:paraId="6FF546AA" w14:textId="77777777" w:rsidR="00EF0F65" w:rsidRPr="00AB72B2" w:rsidRDefault="00EF0F65" w:rsidP="00C32C8D">
      <w:pPr>
        <w:rPr>
          <w:noProof/>
        </w:rPr>
      </w:pPr>
    </w:p>
    <w:p w14:paraId="2FA4E2B7" w14:textId="77777777" w:rsidR="00EF0F65" w:rsidRPr="00AB72B2" w:rsidRDefault="00EF0F65" w:rsidP="00C32C8D">
      <w:pPr>
        <w:pStyle w:val="Heading3"/>
      </w:pPr>
      <w:r w:rsidRPr="00AB72B2">
        <w:rPr>
          <w:noProof/>
        </w:rPr>
        <w:lastRenderedPageBreak/>
        <w:t>Small Grants</w:t>
      </w:r>
    </w:p>
    <w:p w14:paraId="639A632A" w14:textId="77777777" w:rsidR="00EF0F65" w:rsidRPr="00AB72B2" w:rsidRDefault="00EF0F65" w:rsidP="00C32C8D">
      <w:r w:rsidRPr="00AB72B2">
        <w:rPr>
          <w:noProof/>
        </w:rPr>
        <w:t>Lira District Disabled Women Association</w:t>
      </w:r>
    </w:p>
    <w:p w14:paraId="34DB368C" w14:textId="77777777" w:rsidR="00EF0F65" w:rsidRPr="00AB72B2" w:rsidRDefault="00EF0F65" w:rsidP="00C32C8D">
      <w:r w:rsidRPr="00AB72B2">
        <w:rPr>
          <w:noProof/>
        </w:rPr>
        <w:t>Uganda National Association of the Deaf</w:t>
      </w:r>
    </w:p>
    <w:p w14:paraId="58C86F1A" w14:textId="77777777" w:rsidR="00EF0F65" w:rsidRDefault="00EF0F65" w:rsidP="00C32C8D">
      <w:r w:rsidRPr="00AB72B2">
        <w:rPr>
          <w:noProof/>
        </w:rPr>
        <w:t>Uganda Parents of Person with Intellectual Disabilities</w:t>
      </w:r>
    </w:p>
    <w:p w14:paraId="1C5B14E9" w14:textId="77777777" w:rsidR="00EF0F65" w:rsidRDefault="00EF0F65" w:rsidP="00C32C8D"/>
    <w:p w14:paraId="6D3DE7AA" w14:textId="77777777" w:rsidR="00EF0F65" w:rsidRDefault="00EF0F65" w:rsidP="00C32C8D">
      <w:pPr>
        <w:pStyle w:val="Heading1"/>
        <w:rPr>
          <w:noProof/>
        </w:rPr>
      </w:pPr>
      <w:r w:rsidRPr="00ED1B07">
        <w:rPr>
          <w:noProof/>
        </w:rPr>
        <w:t>Asia</w:t>
      </w:r>
    </w:p>
    <w:p w14:paraId="7AED475C" w14:textId="77777777" w:rsidR="00EF0F65" w:rsidRPr="00EF0F65" w:rsidRDefault="00EF0F65" w:rsidP="00C32C8D"/>
    <w:p w14:paraId="7BD7961F" w14:textId="77777777" w:rsidR="00EF0F65" w:rsidRDefault="00EF0F65" w:rsidP="00C32C8D">
      <w:pPr>
        <w:pStyle w:val="Heading2"/>
      </w:pPr>
      <w:r w:rsidRPr="00ED1B07">
        <w:t>Bangladesh</w:t>
      </w:r>
    </w:p>
    <w:p w14:paraId="18A70D4A" w14:textId="77777777" w:rsidR="00EF0F65" w:rsidRDefault="00EF0F65" w:rsidP="00C32C8D">
      <w:pPr>
        <w:pStyle w:val="Heading3"/>
      </w:pPr>
      <w:r w:rsidRPr="00ED1B07">
        <w:rPr>
          <w:noProof/>
        </w:rPr>
        <w:t>Mid-Level Coalition</w:t>
      </w:r>
    </w:p>
    <w:p w14:paraId="5BB58442" w14:textId="77777777" w:rsidR="00EF0F65" w:rsidRPr="00AB72B2" w:rsidRDefault="00EF0F65" w:rsidP="00C32C8D">
      <w:r w:rsidRPr="00AB72B2">
        <w:rPr>
          <w:noProof/>
        </w:rPr>
        <w:t>SEID (Society for Education and Inclusion of the Disabled)</w:t>
      </w:r>
    </w:p>
    <w:p w14:paraId="2BC06ED5" w14:textId="77777777" w:rsidR="00EF0F65" w:rsidRPr="00AB72B2" w:rsidRDefault="00EF0F65" w:rsidP="00C32C8D">
      <w:r w:rsidRPr="00AB72B2">
        <w:rPr>
          <w:noProof/>
        </w:rPr>
        <w:t>Women with Disabilities Development Foundation</w:t>
      </w:r>
    </w:p>
    <w:p w14:paraId="1068A93D" w14:textId="77777777" w:rsidR="00EF0F65" w:rsidRPr="00AB72B2" w:rsidRDefault="00EF0F65" w:rsidP="00C32C8D"/>
    <w:p w14:paraId="1A31440E" w14:textId="77777777" w:rsidR="00EF0F65" w:rsidRPr="00AB72B2" w:rsidRDefault="00EF0F65" w:rsidP="00C32C8D">
      <w:pPr>
        <w:pStyle w:val="Heading3"/>
      </w:pPr>
      <w:r w:rsidRPr="00AB72B2">
        <w:rPr>
          <w:noProof/>
        </w:rPr>
        <w:t>National Coalition</w:t>
      </w:r>
    </w:p>
    <w:p w14:paraId="6F0C9E15" w14:textId="77777777" w:rsidR="00EF0F65" w:rsidRPr="00AB72B2" w:rsidRDefault="00EF0F65" w:rsidP="00C32C8D">
      <w:r w:rsidRPr="00AB72B2">
        <w:rPr>
          <w:noProof/>
        </w:rPr>
        <w:t>Jatiyo Trinomul Protibandhi Sangstha</w:t>
      </w:r>
    </w:p>
    <w:p w14:paraId="52197307" w14:textId="77777777" w:rsidR="00EF0F65" w:rsidRPr="00AB72B2" w:rsidRDefault="00EF0F65" w:rsidP="00C32C8D"/>
    <w:p w14:paraId="355EC6DC" w14:textId="77777777" w:rsidR="00EF0F65" w:rsidRPr="00AB72B2" w:rsidRDefault="00EF0F65" w:rsidP="00C32C8D">
      <w:pPr>
        <w:pStyle w:val="Heading2"/>
      </w:pPr>
      <w:r w:rsidRPr="00AB72B2">
        <w:t>Indonesia</w:t>
      </w:r>
    </w:p>
    <w:p w14:paraId="0FFFAE4E" w14:textId="77777777" w:rsidR="00EF0F65" w:rsidRPr="00AB72B2" w:rsidRDefault="00EF0F65" w:rsidP="00C32C8D">
      <w:pPr>
        <w:pStyle w:val="Heading3"/>
      </w:pPr>
      <w:r w:rsidRPr="00AB72B2">
        <w:rPr>
          <w:noProof/>
        </w:rPr>
        <w:t>National Coalition</w:t>
      </w:r>
    </w:p>
    <w:p w14:paraId="5ECEABA5" w14:textId="77777777" w:rsidR="00EF0F65" w:rsidRPr="00AB72B2" w:rsidRDefault="00EF0F65" w:rsidP="00C32C8D">
      <w:r w:rsidRPr="00AB72B2">
        <w:rPr>
          <w:noProof/>
        </w:rPr>
        <w:t>Pusat Pemilihan Umum Akses Untuk Penyandang Cacat</w:t>
      </w:r>
    </w:p>
    <w:p w14:paraId="399BB375" w14:textId="77777777" w:rsidR="00EF0F65" w:rsidRPr="00AB72B2" w:rsidRDefault="00EF0F65" w:rsidP="00C32C8D"/>
    <w:p w14:paraId="2540532B" w14:textId="77777777" w:rsidR="00EF0F65" w:rsidRPr="00AB72B2" w:rsidRDefault="00EF0F65" w:rsidP="00C32C8D">
      <w:pPr>
        <w:pStyle w:val="Heading3"/>
      </w:pPr>
      <w:r w:rsidRPr="00AB72B2">
        <w:rPr>
          <w:noProof/>
        </w:rPr>
        <w:t>Small Grants</w:t>
      </w:r>
    </w:p>
    <w:p w14:paraId="2FC34CEC" w14:textId="77777777" w:rsidR="00EF0F65" w:rsidRPr="00AB72B2" w:rsidRDefault="00EF0F65" w:rsidP="00C32C8D">
      <w:r w:rsidRPr="00AB72B2">
        <w:rPr>
          <w:noProof/>
        </w:rPr>
        <w:t>Center for Improving Qualified Activity in Life</w:t>
      </w:r>
    </w:p>
    <w:p w14:paraId="726ACB54" w14:textId="77777777" w:rsidR="00EF0F65" w:rsidRPr="00AB72B2" w:rsidRDefault="00EF0F65" w:rsidP="00C32C8D">
      <w:r w:rsidRPr="00AB72B2">
        <w:rPr>
          <w:noProof/>
        </w:rPr>
        <w:t>Lembaga Pemberdayaan Tunanetra</w:t>
      </w:r>
    </w:p>
    <w:p w14:paraId="06074E4E" w14:textId="77777777" w:rsidR="00EF0F65" w:rsidRPr="00AB72B2" w:rsidRDefault="00EF0F65" w:rsidP="00C32C8D">
      <w:r w:rsidRPr="00AB72B2">
        <w:rPr>
          <w:noProof/>
        </w:rPr>
        <w:t>Paguyupan Sehati Sukoharjo</w:t>
      </w:r>
    </w:p>
    <w:p w14:paraId="6153B251" w14:textId="77777777" w:rsidR="00EF0F65" w:rsidRPr="00AB72B2" w:rsidRDefault="00EF0F65" w:rsidP="00C32C8D">
      <w:r w:rsidRPr="00AB72B2">
        <w:rPr>
          <w:noProof/>
        </w:rPr>
        <w:t>Perhimpunan Jiwa Sehat</w:t>
      </w:r>
    </w:p>
    <w:p w14:paraId="62ECBF2A" w14:textId="77777777" w:rsidR="00EF0F65" w:rsidRPr="00AB72B2" w:rsidRDefault="00EF0F65" w:rsidP="00C32C8D">
      <w:r w:rsidRPr="00AB72B2">
        <w:rPr>
          <w:noProof/>
        </w:rPr>
        <w:t>Pusat Pemilihan Umum Akses Untuk Penyandang Cacat</w:t>
      </w:r>
    </w:p>
    <w:p w14:paraId="2F6EA41F" w14:textId="77777777" w:rsidR="00EF0F65" w:rsidRPr="00AB72B2" w:rsidRDefault="00EF0F65" w:rsidP="00C32C8D">
      <w:r w:rsidRPr="00AB72B2">
        <w:rPr>
          <w:noProof/>
        </w:rPr>
        <w:t>Yayasan Cahaya Jiwa</w:t>
      </w:r>
    </w:p>
    <w:p w14:paraId="429B0863" w14:textId="77777777" w:rsidR="00EF0F65" w:rsidRPr="00AB72B2" w:rsidRDefault="00EF0F65" w:rsidP="00C32C8D">
      <w:r w:rsidRPr="00AB72B2">
        <w:rPr>
          <w:noProof/>
        </w:rPr>
        <w:t>Yaysan Pusat Pemberdayaan Penyandang Disabilitas Indonesia Bali</w:t>
      </w:r>
    </w:p>
    <w:p w14:paraId="509D909C" w14:textId="77777777" w:rsidR="00EF0F65" w:rsidRPr="00AB72B2" w:rsidRDefault="00EF0F65" w:rsidP="00C32C8D"/>
    <w:p w14:paraId="47C197EC" w14:textId="77777777" w:rsidR="00EF0F65" w:rsidRPr="00AB72B2" w:rsidRDefault="00EF0F65" w:rsidP="00C32C8D">
      <w:pPr>
        <w:pStyle w:val="Heading3"/>
      </w:pPr>
      <w:r w:rsidRPr="00AB72B2">
        <w:rPr>
          <w:noProof/>
        </w:rPr>
        <w:t>Special Opportunity</w:t>
      </w:r>
    </w:p>
    <w:p w14:paraId="68EE1E1C" w14:textId="77777777" w:rsidR="00EF0F65" w:rsidRPr="00AB72B2" w:rsidRDefault="00EF0F65" w:rsidP="00C32C8D">
      <w:r w:rsidRPr="00AB72B2">
        <w:rPr>
          <w:noProof/>
        </w:rPr>
        <w:t>Himpunan Wanita Disabilitas Indonesia</w:t>
      </w:r>
    </w:p>
    <w:p w14:paraId="1067AFB3" w14:textId="1744C4D7" w:rsidR="00EF0F65" w:rsidRPr="00AB72B2" w:rsidRDefault="00EF0F65" w:rsidP="00C32C8D">
      <w:r w:rsidRPr="00AB72B2">
        <w:rPr>
          <w:noProof/>
        </w:rPr>
        <w:t>Pusat Pemilihan Umum Akses Untuk Penyandang Cacat</w:t>
      </w:r>
    </w:p>
    <w:p w14:paraId="74CC2C88" w14:textId="3AD5769A" w:rsidR="00EF0F65" w:rsidRDefault="00EF0F65" w:rsidP="00C32C8D"/>
    <w:p w14:paraId="208AEAC7" w14:textId="77777777" w:rsidR="00C1392E" w:rsidRDefault="00C1392E" w:rsidP="00C32C8D">
      <w:pPr>
        <w:pStyle w:val="Heading3"/>
      </w:pPr>
      <w:r w:rsidRPr="00ED1B07">
        <w:rPr>
          <w:noProof/>
        </w:rPr>
        <w:t>Strategic Partnerships</w:t>
      </w:r>
    </w:p>
    <w:p w14:paraId="0C5DAA8A" w14:textId="77777777" w:rsidR="00C1392E" w:rsidRDefault="00C1392E" w:rsidP="00C32C8D">
      <w:r w:rsidRPr="00AB72B2">
        <w:rPr>
          <w:noProof/>
        </w:rPr>
        <w:t>Perkumpulan ASEAN Disability Forum</w:t>
      </w:r>
    </w:p>
    <w:p w14:paraId="2A33CEA2" w14:textId="77777777" w:rsidR="00C1392E" w:rsidRPr="00AB72B2" w:rsidRDefault="00C1392E" w:rsidP="00C32C8D"/>
    <w:p w14:paraId="57D55AAF" w14:textId="77777777" w:rsidR="00EF0F65" w:rsidRPr="00AB72B2" w:rsidRDefault="00EF0F65" w:rsidP="00C32C8D">
      <w:pPr>
        <w:pStyle w:val="Heading2"/>
      </w:pPr>
      <w:r w:rsidRPr="00AB72B2">
        <w:t>Myanmar</w:t>
      </w:r>
    </w:p>
    <w:p w14:paraId="2F04E064" w14:textId="77777777" w:rsidR="00EF0F65" w:rsidRPr="00AB72B2" w:rsidRDefault="00EF0F65" w:rsidP="00C32C8D">
      <w:pPr>
        <w:pStyle w:val="Heading3"/>
      </w:pPr>
      <w:r w:rsidRPr="00AB72B2">
        <w:rPr>
          <w:noProof/>
        </w:rPr>
        <w:t>National Coalition</w:t>
      </w:r>
    </w:p>
    <w:p w14:paraId="356DB7BD" w14:textId="6DB48A05" w:rsidR="00EF0F65" w:rsidRDefault="00EF0F65" w:rsidP="00C32C8D">
      <w:r w:rsidRPr="00AB72B2">
        <w:rPr>
          <w:noProof/>
        </w:rPr>
        <w:t>Myanmar Federation of Persons with Disabilities</w:t>
      </w:r>
    </w:p>
    <w:p w14:paraId="4D2EAFAA" w14:textId="77777777" w:rsidR="00EF0F65" w:rsidRDefault="00EF0F65" w:rsidP="00C32C8D">
      <w:pPr>
        <w:pStyle w:val="Heading1"/>
        <w:rPr>
          <w:noProof/>
        </w:rPr>
      </w:pPr>
      <w:r w:rsidRPr="00ED1B07">
        <w:rPr>
          <w:noProof/>
        </w:rPr>
        <w:t>Caribbean</w:t>
      </w:r>
    </w:p>
    <w:p w14:paraId="1315FD14" w14:textId="77777777" w:rsidR="00EF0F65" w:rsidRPr="00EF0F65" w:rsidRDefault="00EF0F65" w:rsidP="00C32C8D"/>
    <w:p w14:paraId="4D9AA675" w14:textId="77777777" w:rsidR="00EF0F65" w:rsidRDefault="00EF0F65" w:rsidP="00C32C8D">
      <w:pPr>
        <w:pStyle w:val="Heading2"/>
      </w:pPr>
      <w:r w:rsidRPr="00ED1B07">
        <w:lastRenderedPageBreak/>
        <w:t>Haiti</w:t>
      </w:r>
    </w:p>
    <w:p w14:paraId="40F0A734" w14:textId="77777777" w:rsidR="00EF0F65" w:rsidRDefault="00EF0F65" w:rsidP="00C32C8D">
      <w:pPr>
        <w:pStyle w:val="Heading3"/>
      </w:pPr>
      <w:r w:rsidRPr="00ED1B07">
        <w:rPr>
          <w:noProof/>
        </w:rPr>
        <w:t>National Coalition</w:t>
      </w:r>
    </w:p>
    <w:p w14:paraId="6B4B416B" w14:textId="77777777" w:rsidR="00EF0F65" w:rsidRPr="00AB72B2" w:rsidRDefault="00EF0F65" w:rsidP="00C32C8D">
      <w:r w:rsidRPr="00AB72B2">
        <w:rPr>
          <w:noProof/>
        </w:rPr>
        <w:t>Federation Haitienne des Associations et Institutions des Personnes Handicapees d'Haiti</w:t>
      </w:r>
    </w:p>
    <w:p w14:paraId="4119834F" w14:textId="77777777" w:rsidR="00EF0F65" w:rsidRPr="00AB72B2" w:rsidRDefault="00EF0F65" w:rsidP="00C32C8D">
      <w:r w:rsidRPr="00AB72B2">
        <w:rPr>
          <w:noProof/>
        </w:rPr>
        <w:t>Reseau Association National pour l'Integration des Personnes Handicapees</w:t>
      </w:r>
    </w:p>
    <w:p w14:paraId="0ACF34A9" w14:textId="77777777" w:rsidR="00EF0F65" w:rsidRPr="00AB72B2" w:rsidRDefault="00EF0F65" w:rsidP="00C32C8D"/>
    <w:p w14:paraId="4A23EB65" w14:textId="77777777" w:rsidR="00EF0F65" w:rsidRPr="00AB72B2" w:rsidRDefault="00EF0F65" w:rsidP="00C32C8D">
      <w:pPr>
        <w:pStyle w:val="Heading3"/>
      </w:pPr>
      <w:r w:rsidRPr="00AB72B2">
        <w:rPr>
          <w:noProof/>
        </w:rPr>
        <w:t>Small Grants</w:t>
      </w:r>
    </w:p>
    <w:p w14:paraId="5F0A5DC7" w14:textId="77777777" w:rsidR="00EF0F65" w:rsidRPr="00AB72B2" w:rsidRDefault="00EF0F65" w:rsidP="00C32C8D">
      <w:r w:rsidRPr="00AB72B2">
        <w:rPr>
          <w:noProof/>
        </w:rPr>
        <w:t>Fondation J’Aime Haïti</w:t>
      </w:r>
    </w:p>
    <w:p w14:paraId="2BBC7E33" w14:textId="77777777" w:rsidR="00EF0F65" w:rsidRPr="00AB72B2" w:rsidRDefault="00EF0F65" w:rsidP="00C32C8D">
      <w:r w:rsidRPr="00AB72B2">
        <w:rPr>
          <w:noProof/>
        </w:rPr>
        <w:t>Reseau Association National pour l'Integration des Personnes Handicapees</w:t>
      </w:r>
    </w:p>
    <w:p w14:paraId="79423B5F" w14:textId="77777777" w:rsidR="00EF0F65" w:rsidRPr="00AB72B2" w:rsidRDefault="00EF0F65" w:rsidP="00C32C8D"/>
    <w:p w14:paraId="7CECAB56" w14:textId="77777777" w:rsidR="00EF0F65" w:rsidRPr="00AB72B2" w:rsidRDefault="00EF0F65" w:rsidP="00C32C8D">
      <w:pPr>
        <w:pStyle w:val="Heading2"/>
      </w:pPr>
      <w:r w:rsidRPr="00AB72B2">
        <w:t>International</w:t>
      </w:r>
    </w:p>
    <w:p w14:paraId="1E75FDF4" w14:textId="77777777" w:rsidR="00EF0F65" w:rsidRPr="00AB72B2" w:rsidRDefault="00EF0F65" w:rsidP="00C32C8D">
      <w:pPr>
        <w:rPr>
          <w:noProof/>
        </w:rPr>
      </w:pPr>
    </w:p>
    <w:p w14:paraId="2F9C28EC" w14:textId="77777777" w:rsidR="00EF0F65" w:rsidRPr="00AB72B2" w:rsidRDefault="00EF0F65" w:rsidP="00C32C8D">
      <w:pPr>
        <w:pStyle w:val="Heading2"/>
      </w:pPr>
      <w:r w:rsidRPr="00AB72B2">
        <w:t>Switzerland</w:t>
      </w:r>
    </w:p>
    <w:p w14:paraId="14DAB0D1" w14:textId="77777777" w:rsidR="00EF0F65" w:rsidRPr="00AB72B2" w:rsidRDefault="00EF0F65" w:rsidP="00C32C8D">
      <w:pPr>
        <w:pStyle w:val="Heading3"/>
      </w:pPr>
      <w:r w:rsidRPr="00AB72B2">
        <w:rPr>
          <w:noProof/>
        </w:rPr>
        <w:t>Strategic Partnerships</w:t>
      </w:r>
    </w:p>
    <w:p w14:paraId="24BDF58E" w14:textId="77777777" w:rsidR="00EF0F65" w:rsidRPr="00AB72B2" w:rsidRDefault="00EF0F65" w:rsidP="00C32C8D">
      <w:r w:rsidRPr="00AB72B2">
        <w:rPr>
          <w:noProof/>
        </w:rPr>
        <w:t>International Disability Alliance</w:t>
      </w:r>
    </w:p>
    <w:p w14:paraId="268201D5" w14:textId="77777777" w:rsidR="00EF0F65" w:rsidRPr="00AB72B2" w:rsidRDefault="00EF0F65" w:rsidP="00C32C8D">
      <w:pPr>
        <w:rPr>
          <w:noProof/>
        </w:rPr>
      </w:pPr>
    </w:p>
    <w:p w14:paraId="648D1986" w14:textId="77777777" w:rsidR="00EF0F65" w:rsidRPr="00AB72B2" w:rsidRDefault="00EF0F65" w:rsidP="00C32C8D">
      <w:pPr>
        <w:pStyle w:val="Heading2"/>
      </w:pPr>
      <w:r w:rsidRPr="00AB72B2">
        <w:t>United States</w:t>
      </w:r>
    </w:p>
    <w:p w14:paraId="694A0A6E" w14:textId="77777777" w:rsidR="0079045C" w:rsidRPr="00AB72B2" w:rsidRDefault="0079045C" w:rsidP="00C32C8D">
      <w:pPr>
        <w:pStyle w:val="Heading3"/>
      </w:pPr>
      <w:r w:rsidRPr="00AB72B2">
        <w:rPr>
          <w:noProof/>
        </w:rPr>
        <w:t>Strategic Partnerships</w:t>
      </w:r>
    </w:p>
    <w:p w14:paraId="22C7C787" w14:textId="77777777" w:rsidR="00EF0F65" w:rsidRPr="00AB72B2" w:rsidRDefault="00EF0F65" w:rsidP="00C32C8D">
      <w:r w:rsidRPr="00AB72B2">
        <w:rPr>
          <w:noProof/>
        </w:rPr>
        <w:t>Disability Rights Fund</w:t>
      </w:r>
    </w:p>
    <w:p w14:paraId="653E4F2C" w14:textId="77777777" w:rsidR="00EF0F65" w:rsidRPr="00AB72B2" w:rsidRDefault="00EF0F65" w:rsidP="00C32C8D">
      <w:pPr>
        <w:pStyle w:val="Heading1"/>
        <w:rPr>
          <w:noProof/>
        </w:rPr>
      </w:pPr>
      <w:r w:rsidRPr="00AB72B2">
        <w:rPr>
          <w:noProof/>
        </w:rPr>
        <w:t>Pacific Islands</w:t>
      </w:r>
    </w:p>
    <w:p w14:paraId="22702F9D" w14:textId="77777777" w:rsidR="00EF0F65" w:rsidRPr="00AB72B2" w:rsidRDefault="00EF0F65" w:rsidP="00C32C8D"/>
    <w:p w14:paraId="44DF71B4" w14:textId="77777777" w:rsidR="00EF0F65" w:rsidRPr="00AB72B2" w:rsidRDefault="00EF0F65" w:rsidP="00C32C8D">
      <w:pPr>
        <w:pStyle w:val="Heading2"/>
      </w:pPr>
      <w:r w:rsidRPr="00AB72B2">
        <w:t>Fiji</w:t>
      </w:r>
    </w:p>
    <w:p w14:paraId="4B19CDCC" w14:textId="77777777" w:rsidR="00EF0F65" w:rsidRPr="00AB72B2" w:rsidRDefault="00EF0F65" w:rsidP="00C32C8D">
      <w:pPr>
        <w:pStyle w:val="Heading3"/>
      </w:pPr>
      <w:r w:rsidRPr="00AB72B2">
        <w:rPr>
          <w:noProof/>
        </w:rPr>
        <w:t>National Coalition</w:t>
      </w:r>
    </w:p>
    <w:p w14:paraId="37F8E8EC" w14:textId="77777777" w:rsidR="00EF0F65" w:rsidRPr="00AB72B2" w:rsidRDefault="00EF0F65" w:rsidP="00C32C8D">
      <w:r w:rsidRPr="00AB72B2">
        <w:rPr>
          <w:noProof/>
        </w:rPr>
        <w:t>Fiji Disabled Peoples Federation</w:t>
      </w:r>
    </w:p>
    <w:p w14:paraId="630C6918" w14:textId="77777777" w:rsidR="00EF0F65" w:rsidRPr="00AB72B2" w:rsidRDefault="00EF0F65" w:rsidP="00C32C8D"/>
    <w:p w14:paraId="6E28A2DF" w14:textId="77777777" w:rsidR="00EF0F65" w:rsidRPr="00AB72B2" w:rsidRDefault="00EF0F65" w:rsidP="00C32C8D">
      <w:pPr>
        <w:pStyle w:val="Heading2"/>
      </w:pPr>
      <w:r w:rsidRPr="00AB72B2">
        <w:t>Papua New Guinea</w:t>
      </w:r>
    </w:p>
    <w:p w14:paraId="27FD2718" w14:textId="77777777" w:rsidR="00EF0F65" w:rsidRPr="00AB72B2" w:rsidRDefault="00EF0F65" w:rsidP="00C32C8D">
      <w:pPr>
        <w:pStyle w:val="Heading3"/>
      </w:pPr>
      <w:r w:rsidRPr="00AB72B2">
        <w:rPr>
          <w:noProof/>
        </w:rPr>
        <w:t>National Coalition</w:t>
      </w:r>
    </w:p>
    <w:p w14:paraId="35D194B8" w14:textId="77777777" w:rsidR="00EF0F65" w:rsidRPr="00AB72B2" w:rsidRDefault="00EF0F65" w:rsidP="00C32C8D">
      <w:r w:rsidRPr="00AB72B2">
        <w:rPr>
          <w:noProof/>
        </w:rPr>
        <w:t>Papua New Guinea Assembly of Disabled Persons Association</w:t>
      </w:r>
    </w:p>
    <w:p w14:paraId="444317E2" w14:textId="77777777" w:rsidR="00EF0F65" w:rsidRPr="00AB72B2" w:rsidRDefault="00EF0F65" w:rsidP="00C32C8D"/>
    <w:p w14:paraId="5CF8060D" w14:textId="77777777" w:rsidR="00EF0F65" w:rsidRPr="00AB72B2" w:rsidRDefault="00EF0F65" w:rsidP="00C32C8D">
      <w:pPr>
        <w:pStyle w:val="Heading2"/>
      </w:pPr>
      <w:r w:rsidRPr="00AB72B2">
        <w:t>Samoa</w:t>
      </w:r>
    </w:p>
    <w:p w14:paraId="320D0F78" w14:textId="77777777" w:rsidR="00EF0F65" w:rsidRPr="00AB72B2" w:rsidRDefault="00EF0F65" w:rsidP="00C32C8D">
      <w:pPr>
        <w:pStyle w:val="Heading3"/>
      </w:pPr>
      <w:r w:rsidRPr="00AB72B2">
        <w:rPr>
          <w:noProof/>
        </w:rPr>
        <w:t>National Coalition</w:t>
      </w:r>
    </w:p>
    <w:p w14:paraId="3A1733E7" w14:textId="77777777" w:rsidR="00EF0F65" w:rsidRPr="00AB72B2" w:rsidRDefault="00EF0F65" w:rsidP="00C32C8D">
      <w:r w:rsidRPr="00AB72B2">
        <w:rPr>
          <w:noProof/>
        </w:rPr>
        <w:t>Nuanua O Le Alofa Inc.</w:t>
      </w:r>
    </w:p>
    <w:p w14:paraId="272EFF6F" w14:textId="77777777" w:rsidR="00EF0F65" w:rsidRPr="00AB72B2" w:rsidRDefault="00EF0F65" w:rsidP="00C32C8D"/>
    <w:p w14:paraId="510A08FC" w14:textId="77777777" w:rsidR="00EF0F65" w:rsidRPr="00AB72B2" w:rsidRDefault="00EF0F65" w:rsidP="00C32C8D">
      <w:pPr>
        <w:pStyle w:val="Heading2"/>
      </w:pPr>
      <w:r w:rsidRPr="00AB72B2">
        <w:t>Tonga</w:t>
      </w:r>
    </w:p>
    <w:p w14:paraId="09078637" w14:textId="77777777" w:rsidR="00EF0F65" w:rsidRPr="00AB72B2" w:rsidRDefault="00EF0F65" w:rsidP="00C32C8D">
      <w:pPr>
        <w:pStyle w:val="Heading3"/>
      </w:pPr>
      <w:r w:rsidRPr="00AB72B2">
        <w:rPr>
          <w:noProof/>
        </w:rPr>
        <w:t>Small Grants</w:t>
      </w:r>
    </w:p>
    <w:p w14:paraId="00B49738" w14:textId="77777777" w:rsidR="00EF0F65" w:rsidRPr="00AB72B2" w:rsidRDefault="00EF0F65" w:rsidP="00C32C8D">
      <w:r w:rsidRPr="00AB72B2">
        <w:rPr>
          <w:noProof/>
        </w:rPr>
        <w:t>Naunau 'o e 'Alamaite Tonga Association Incorporated</w:t>
      </w:r>
    </w:p>
    <w:p w14:paraId="2B19EB67" w14:textId="77777777" w:rsidR="00EF0F65" w:rsidRDefault="00EF0F65" w:rsidP="00C32C8D">
      <w:r w:rsidRPr="00AB72B2">
        <w:rPr>
          <w:noProof/>
        </w:rPr>
        <w:t>Tonga National Visual Impairment Association</w:t>
      </w:r>
    </w:p>
    <w:p w14:paraId="1C68A0C5" w14:textId="77777777" w:rsidR="00EF0F65" w:rsidRDefault="00EF0F65" w:rsidP="00C32C8D"/>
    <w:p w14:paraId="17339DB1" w14:textId="77777777" w:rsidR="00EF0F65" w:rsidRDefault="00EF0F65" w:rsidP="00C32C8D"/>
    <w:p w14:paraId="40FC1635" w14:textId="77777777" w:rsidR="00EF0F65" w:rsidRDefault="00EF0F65" w:rsidP="00C32C8D"/>
    <w:sectPr w:rsidR="00EF0F65" w:rsidSect="009A075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2D844" w14:textId="77777777" w:rsidR="0018231A" w:rsidRDefault="0018231A" w:rsidP="005B724D">
      <w:r>
        <w:separator/>
      </w:r>
    </w:p>
  </w:endnote>
  <w:endnote w:type="continuationSeparator" w:id="0">
    <w:p w14:paraId="5FD3382A" w14:textId="77777777" w:rsidR="0018231A" w:rsidRDefault="0018231A" w:rsidP="005B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2326014"/>
      <w:docPartObj>
        <w:docPartGallery w:val="Page Numbers (Bottom of Page)"/>
        <w:docPartUnique/>
      </w:docPartObj>
    </w:sdtPr>
    <w:sdtContent>
      <w:p w14:paraId="2DEB3389" w14:textId="261FA6D5" w:rsidR="005B724D" w:rsidRDefault="005B724D" w:rsidP="00495C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D8741B" w14:textId="77777777" w:rsidR="005B724D" w:rsidRDefault="005B724D" w:rsidP="005B7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1755655"/>
      <w:docPartObj>
        <w:docPartGallery w:val="Page Numbers (Bottom of Page)"/>
        <w:docPartUnique/>
      </w:docPartObj>
    </w:sdtPr>
    <w:sdtContent>
      <w:p w14:paraId="4F95BBB0" w14:textId="7F722D3A" w:rsidR="005B724D" w:rsidRDefault="005B724D" w:rsidP="00495C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52E12F" w14:textId="77777777" w:rsidR="005B724D" w:rsidRDefault="005B724D" w:rsidP="005B72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9A6D" w14:textId="77777777" w:rsidR="0018231A" w:rsidRDefault="0018231A" w:rsidP="005B724D">
      <w:r>
        <w:separator/>
      </w:r>
    </w:p>
  </w:footnote>
  <w:footnote w:type="continuationSeparator" w:id="0">
    <w:p w14:paraId="586E33DE" w14:textId="77777777" w:rsidR="0018231A" w:rsidRDefault="0018231A" w:rsidP="005B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7BF2"/>
    <w:multiLevelType w:val="multilevel"/>
    <w:tmpl w:val="85E0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F2556B"/>
    <w:multiLevelType w:val="hybridMultilevel"/>
    <w:tmpl w:val="9FEC94D0"/>
    <w:lvl w:ilvl="0" w:tplc="3536CA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73C5A"/>
    <w:multiLevelType w:val="multilevel"/>
    <w:tmpl w:val="85E0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D31B73"/>
    <w:multiLevelType w:val="multilevel"/>
    <w:tmpl w:val="85E0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6A4"/>
    <w:rsid w:val="000325B0"/>
    <w:rsid w:val="000542A7"/>
    <w:rsid w:val="00085008"/>
    <w:rsid w:val="000E2F09"/>
    <w:rsid w:val="00145D2E"/>
    <w:rsid w:val="001516D7"/>
    <w:rsid w:val="0018231A"/>
    <w:rsid w:val="00215F0F"/>
    <w:rsid w:val="00217F9C"/>
    <w:rsid w:val="00233174"/>
    <w:rsid w:val="00272D04"/>
    <w:rsid w:val="002F31D9"/>
    <w:rsid w:val="003679CB"/>
    <w:rsid w:val="0037040C"/>
    <w:rsid w:val="003934BD"/>
    <w:rsid w:val="003F312C"/>
    <w:rsid w:val="00403E4C"/>
    <w:rsid w:val="00435C59"/>
    <w:rsid w:val="004434B4"/>
    <w:rsid w:val="00490B0E"/>
    <w:rsid w:val="004F7BBA"/>
    <w:rsid w:val="00512818"/>
    <w:rsid w:val="005866FF"/>
    <w:rsid w:val="005A2A08"/>
    <w:rsid w:val="005A5B3F"/>
    <w:rsid w:val="005B724D"/>
    <w:rsid w:val="005D5A2A"/>
    <w:rsid w:val="006210B7"/>
    <w:rsid w:val="0062249C"/>
    <w:rsid w:val="00623B0F"/>
    <w:rsid w:val="006533B7"/>
    <w:rsid w:val="006A2F86"/>
    <w:rsid w:val="0079045C"/>
    <w:rsid w:val="007A1602"/>
    <w:rsid w:val="007A20D8"/>
    <w:rsid w:val="007B1530"/>
    <w:rsid w:val="007F1FE8"/>
    <w:rsid w:val="00811C4F"/>
    <w:rsid w:val="008778E3"/>
    <w:rsid w:val="00880D5C"/>
    <w:rsid w:val="008D186E"/>
    <w:rsid w:val="008E0633"/>
    <w:rsid w:val="009165C6"/>
    <w:rsid w:val="0095521D"/>
    <w:rsid w:val="00964B93"/>
    <w:rsid w:val="009723AA"/>
    <w:rsid w:val="009A0759"/>
    <w:rsid w:val="009A3D75"/>
    <w:rsid w:val="00A14716"/>
    <w:rsid w:val="00A333B0"/>
    <w:rsid w:val="00A47A20"/>
    <w:rsid w:val="00A706A4"/>
    <w:rsid w:val="00AA4856"/>
    <w:rsid w:val="00AB72B2"/>
    <w:rsid w:val="00AF1CDA"/>
    <w:rsid w:val="00B14A62"/>
    <w:rsid w:val="00B859E8"/>
    <w:rsid w:val="00BD11EA"/>
    <w:rsid w:val="00BD4221"/>
    <w:rsid w:val="00BE18DC"/>
    <w:rsid w:val="00C1392E"/>
    <w:rsid w:val="00C32C8D"/>
    <w:rsid w:val="00CD2140"/>
    <w:rsid w:val="00D02BA0"/>
    <w:rsid w:val="00D5222F"/>
    <w:rsid w:val="00DA3227"/>
    <w:rsid w:val="00DC2697"/>
    <w:rsid w:val="00E32369"/>
    <w:rsid w:val="00EF0F65"/>
    <w:rsid w:val="00EF41DB"/>
    <w:rsid w:val="00F433F7"/>
    <w:rsid w:val="00FA2E52"/>
    <w:rsid w:val="00FB43AE"/>
    <w:rsid w:val="00FF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F259"/>
  <w14:defaultImageDpi w14:val="32767"/>
  <w15:chartTrackingRefBased/>
  <w15:docId w15:val="{A356C4AA-7255-E049-AEEA-C37A3A07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2C8D"/>
  </w:style>
  <w:style w:type="paragraph" w:styleId="Heading1">
    <w:name w:val="heading 1"/>
    <w:basedOn w:val="Normal"/>
    <w:next w:val="Normal"/>
    <w:link w:val="Heading1Char"/>
    <w:uiPriority w:val="9"/>
    <w:qFormat/>
    <w:rsid w:val="00145D2E"/>
    <w:pPr>
      <w:keepNext/>
      <w:keepLines/>
      <w:spacing w:before="240"/>
      <w:outlineLvl w:val="0"/>
    </w:pPr>
    <w:rPr>
      <w:rFonts w:asciiTheme="majorHAnsi" w:eastAsiaTheme="majorEastAsia" w:hAnsiTheme="majorHAnsi" w:cstheme="majorBidi"/>
      <w:color w:val="B3186D" w:themeColor="accent1" w:themeShade="BF"/>
      <w:sz w:val="32"/>
      <w:szCs w:val="32"/>
    </w:rPr>
  </w:style>
  <w:style w:type="paragraph" w:styleId="Heading2">
    <w:name w:val="heading 2"/>
    <w:basedOn w:val="Normal"/>
    <w:next w:val="Normal"/>
    <w:link w:val="Heading2Char"/>
    <w:uiPriority w:val="9"/>
    <w:unhideWhenUsed/>
    <w:qFormat/>
    <w:rsid w:val="00145D2E"/>
    <w:pPr>
      <w:keepNext/>
      <w:keepLines/>
      <w:spacing w:before="40"/>
      <w:outlineLvl w:val="1"/>
    </w:pPr>
    <w:rPr>
      <w:rFonts w:asciiTheme="majorHAnsi" w:eastAsiaTheme="majorEastAsia" w:hAnsiTheme="majorHAnsi" w:cstheme="majorBidi"/>
      <w:b/>
      <w:noProof/>
      <w:color w:val="B3186D" w:themeColor="accent1" w:themeShade="BF"/>
      <w:sz w:val="26"/>
      <w:szCs w:val="26"/>
    </w:rPr>
  </w:style>
  <w:style w:type="paragraph" w:styleId="Heading3">
    <w:name w:val="heading 3"/>
    <w:basedOn w:val="Normal"/>
    <w:next w:val="Normal"/>
    <w:link w:val="Heading3Char"/>
    <w:uiPriority w:val="9"/>
    <w:unhideWhenUsed/>
    <w:qFormat/>
    <w:rsid w:val="00145D2E"/>
    <w:pPr>
      <w:keepNext/>
      <w:keepLines/>
      <w:spacing w:before="40"/>
      <w:outlineLvl w:val="2"/>
    </w:pPr>
    <w:rPr>
      <w:rFonts w:asciiTheme="majorHAnsi" w:eastAsiaTheme="majorEastAsia" w:hAnsiTheme="majorHAnsi" w:cstheme="majorBidi"/>
      <w:color w:val="771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D2E"/>
    <w:rPr>
      <w:rFonts w:asciiTheme="majorHAnsi" w:eastAsiaTheme="majorEastAsia" w:hAnsiTheme="majorHAnsi" w:cstheme="majorBidi"/>
      <w:color w:val="B3186D" w:themeColor="accent1" w:themeShade="BF"/>
      <w:sz w:val="32"/>
      <w:szCs w:val="32"/>
    </w:rPr>
  </w:style>
  <w:style w:type="character" w:customStyle="1" w:styleId="Heading2Char">
    <w:name w:val="Heading 2 Char"/>
    <w:basedOn w:val="DefaultParagraphFont"/>
    <w:link w:val="Heading2"/>
    <w:uiPriority w:val="9"/>
    <w:rsid w:val="00145D2E"/>
    <w:rPr>
      <w:rFonts w:asciiTheme="majorHAnsi" w:eastAsiaTheme="majorEastAsia" w:hAnsiTheme="majorHAnsi" w:cstheme="majorBidi"/>
      <w:b/>
      <w:noProof/>
      <w:color w:val="B3186D" w:themeColor="accent1" w:themeShade="BF"/>
      <w:sz w:val="26"/>
      <w:szCs w:val="26"/>
    </w:rPr>
  </w:style>
  <w:style w:type="character" w:customStyle="1" w:styleId="Heading3Char">
    <w:name w:val="Heading 3 Char"/>
    <w:basedOn w:val="DefaultParagraphFont"/>
    <w:link w:val="Heading3"/>
    <w:uiPriority w:val="9"/>
    <w:rsid w:val="00145D2E"/>
    <w:rPr>
      <w:rFonts w:asciiTheme="majorHAnsi" w:eastAsiaTheme="majorEastAsia" w:hAnsiTheme="majorHAnsi" w:cstheme="majorBidi"/>
      <w:color w:val="771048" w:themeColor="accent1" w:themeShade="7F"/>
    </w:rPr>
  </w:style>
  <w:style w:type="paragraph" w:styleId="Title">
    <w:name w:val="Title"/>
    <w:basedOn w:val="Normal"/>
    <w:next w:val="Normal"/>
    <w:link w:val="TitleChar"/>
    <w:uiPriority w:val="10"/>
    <w:qFormat/>
    <w:rsid w:val="00145D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D2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B43AE"/>
    <w:rPr>
      <w:sz w:val="16"/>
      <w:szCs w:val="16"/>
    </w:rPr>
  </w:style>
  <w:style w:type="paragraph" w:styleId="CommentText">
    <w:name w:val="annotation text"/>
    <w:basedOn w:val="Normal"/>
    <w:link w:val="CommentTextChar"/>
    <w:uiPriority w:val="99"/>
    <w:semiHidden/>
    <w:unhideWhenUsed/>
    <w:rsid w:val="00FB43AE"/>
    <w:rPr>
      <w:sz w:val="20"/>
      <w:szCs w:val="20"/>
    </w:rPr>
  </w:style>
  <w:style w:type="character" w:customStyle="1" w:styleId="CommentTextChar">
    <w:name w:val="Comment Text Char"/>
    <w:basedOn w:val="DefaultParagraphFont"/>
    <w:link w:val="CommentText"/>
    <w:uiPriority w:val="99"/>
    <w:semiHidden/>
    <w:rsid w:val="00FB43AE"/>
    <w:rPr>
      <w:sz w:val="20"/>
      <w:szCs w:val="20"/>
    </w:rPr>
  </w:style>
  <w:style w:type="paragraph" w:styleId="CommentSubject">
    <w:name w:val="annotation subject"/>
    <w:basedOn w:val="CommentText"/>
    <w:next w:val="CommentText"/>
    <w:link w:val="CommentSubjectChar"/>
    <w:uiPriority w:val="99"/>
    <w:semiHidden/>
    <w:unhideWhenUsed/>
    <w:rsid w:val="00FB43AE"/>
    <w:rPr>
      <w:b/>
      <w:bCs/>
    </w:rPr>
  </w:style>
  <w:style w:type="character" w:customStyle="1" w:styleId="CommentSubjectChar">
    <w:name w:val="Comment Subject Char"/>
    <w:basedOn w:val="CommentTextChar"/>
    <w:link w:val="CommentSubject"/>
    <w:uiPriority w:val="99"/>
    <w:semiHidden/>
    <w:rsid w:val="00FB43AE"/>
    <w:rPr>
      <w:b/>
      <w:bCs/>
      <w:sz w:val="20"/>
      <w:szCs w:val="20"/>
    </w:rPr>
  </w:style>
  <w:style w:type="paragraph" w:styleId="BalloonText">
    <w:name w:val="Balloon Text"/>
    <w:basedOn w:val="Normal"/>
    <w:link w:val="BalloonTextChar"/>
    <w:uiPriority w:val="99"/>
    <w:semiHidden/>
    <w:unhideWhenUsed/>
    <w:rsid w:val="00FB43AE"/>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FB43AE"/>
    <w:rPr>
      <w:rFonts w:ascii="Times New Roman" w:hAnsi="Times New Roman" w:cs="Times New Roman"/>
      <w:sz w:val="26"/>
      <w:szCs w:val="26"/>
    </w:rPr>
  </w:style>
  <w:style w:type="character" w:styleId="Hyperlink">
    <w:name w:val="Hyperlink"/>
    <w:basedOn w:val="DefaultParagraphFont"/>
    <w:uiPriority w:val="99"/>
    <w:unhideWhenUsed/>
    <w:rsid w:val="000E2F09"/>
    <w:rPr>
      <w:color w:val="6B9F25" w:themeColor="hyperlink"/>
      <w:u w:val="single"/>
    </w:rPr>
  </w:style>
  <w:style w:type="character" w:customStyle="1" w:styleId="UnresolvedMention1">
    <w:name w:val="Unresolved Mention1"/>
    <w:basedOn w:val="DefaultParagraphFont"/>
    <w:uiPriority w:val="99"/>
    <w:rsid w:val="000E2F09"/>
    <w:rPr>
      <w:color w:val="808080"/>
      <w:shd w:val="clear" w:color="auto" w:fill="E6E6E6"/>
    </w:rPr>
  </w:style>
  <w:style w:type="paragraph" w:customStyle="1" w:styleId="textbox">
    <w:name w:val="textbox"/>
    <w:basedOn w:val="Normal"/>
    <w:rsid w:val="005866F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15F0F"/>
    <w:rPr>
      <w:color w:val="8C8C8C" w:themeColor="followedHyperlink"/>
      <w:u w:val="single"/>
    </w:rPr>
  </w:style>
  <w:style w:type="paragraph" w:styleId="FootnoteText">
    <w:name w:val="footnote text"/>
    <w:basedOn w:val="Normal"/>
    <w:link w:val="FootnoteTextChar"/>
    <w:uiPriority w:val="99"/>
    <w:qFormat/>
    <w:rsid w:val="008E0633"/>
    <w:pPr>
      <w:spacing w:line="312" w:lineRule="auto"/>
    </w:pPr>
    <w:rPr>
      <w:rFonts w:ascii="Georgia" w:eastAsia="ヒラギノ角ゴ Pro W3" w:hAnsi="Georgia" w:cs="Times New Roman"/>
      <w:color w:val="000000"/>
      <w:sz w:val="20"/>
      <w:szCs w:val="20"/>
      <w:lang w:val="x-none" w:eastAsia="x-none"/>
    </w:rPr>
  </w:style>
  <w:style w:type="character" w:customStyle="1" w:styleId="FootnoteTextChar">
    <w:name w:val="Footnote Text Char"/>
    <w:basedOn w:val="DefaultParagraphFont"/>
    <w:link w:val="FootnoteText"/>
    <w:uiPriority w:val="99"/>
    <w:rsid w:val="008E0633"/>
    <w:rPr>
      <w:rFonts w:ascii="Georgia" w:eastAsia="ヒラギノ角ゴ Pro W3" w:hAnsi="Georgia" w:cs="Times New Roman"/>
      <w:color w:val="000000"/>
      <w:sz w:val="20"/>
      <w:szCs w:val="20"/>
      <w:lang w:val="x-none" w:eastAsia="x-none"/>
    </w:rPr>
  </w:style>
  <w:style w:type="character" w:styleId="FootnoteReference">
    <w:name w:val="footnote reference"/>
    <w:uiPriority w:val="99"/>
    <w:rsid w:val="008E0633"/>
    <w:rPr>
      <w:vertAlign w:val="superscript"/>
    </w:rPr>
  </w:style>
  <w:style w:type="paragraph" w:styleId="ListParagraph">
    <w:name w:val="List Paragraph"/>
    <w:basedOn w:val="Normal"/>
    <w:uiPriority w:val="34"/>
    <w:qFormat/>
    <w:rsid w:val="008778E3"/>
    <w:pPr>
      <w:ind w:left="720"/>
      <w:contextualSpacing/>
    </w:pPr>
  </w:style>
  <w:style w:type="paragraph" w:styleId="NormalWeb">
    <w:name w:val="Normal (Web)"/>
    <w:basedOn w:val="Normal"/>
    <w:uiPriority w:val="99"/>
    <w:semiHidden/>
    <w:unhideWhenUsed/>
    <w:rsid w:val="00C32C8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723AA"/>
  </w:style>
  <w:style w:type="paragraph" w:styleId="Revision">
    <w:name w:val="Revision"/>
    <w:hidden/>
    <w:uiPriority w:val="99"/>
    <w:semiHidden/>
    <w:rsid w:val="009723AA"/>
  </w:style>
  <w:style w:type="paragraph" w:styleId="Footer">
    <w:name w:val="footer"/>
    <w:basedOn w:val="Normal"/>
    <w:link w:val="FooterChar"/>
    <w:uiPriority w:val="99"/>
    <w:unhideWhenUsed/>
    <w:rsid w:val="005B724D"/>
    <w:pPr>
      <w:tabs>
        <w:tab w:val="center" w:pos="4680"/>
        <w:tab w:val="right" w:pos="9360"/>
      </w:tabs>
    </w:pPr>
  </w:style>
  <w:style w:type="character" w:customStyle="1" w:styleId="FooterChar">
    <w:name w:val="Footer Char"/>
    <w:basedOn w:val="DefaultParagraphFont"/>
    <w:link w:val="Footer"/>
    <w:uiPriority w:val="99"/>
    <w:rsid w:val="005B724D"/>
  </w:style>
  <w:style w:type="character" w:styleId="PageNumber">
    <w:name w:val="page number"/>
    <w:basedOn w:val="DefaultParagraphFont"/>
    <w:uiPriority w:val="99"/>
    <w:semiHidden/>
    <w:unhideWhenUsed/>
    <w:rsid w:val="005B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1144">
      <w:bodyDiv w:val="1"/>
      <w:marLeft w:val="0"/>
      <w:marRight w:val="0"/>
      <w:marTop w:val="0"/>
      <w:marBottom w:val="0"/>
      <w:divBdr>
        <w:top w:val="none" w:sz="0" w:space="0" w:color="auto"/>
        <w:left w:val="none" w:sz="0" w:space="0" w:color="auto"/>
        <w:bottom w:val="none" w:sz="0" w:space="0" w:color="auto"/>
        <w:right w:val="none" w:sz="0" w:space="0" w:color="auto"/>
      </w:divBdr>
    </w:div>
    <w:div w:id="466704651">
      <w:bodyDiv w:val="1"/>
      <w:marLeft w:val="0"/>
      <w:marRight w:val="0"/>
      <w:marTop w:val="0"/>
      <w:marBottom w:val="0"/>
      <w:divBdr>
        <w:top w:val="none" w:sz="0" w:space="0" w:color="auto"/>
        <w:left w:val="none" w:sz="0" w:space="0" w:color="auto"/>
        <w:bottom w:val="none" w:sz="0" w:space="0" w:color="auto"/>
        <w:right w:val="none" w:sz="0" w:space="0" w:color="auto"/>
      </w:divBdr>
    </w:div>
    <w:div w:id="477378112">
      <w:bodyDiv w:val="1"/>
      <w:marLeft w:val="0"/>
      <w:marRight w:val="0"/>
      <w:marTop w:val="0"/>
      <w:marBottom w:val="0"/>
      <w:divBdr>
        <w:top w:val="none" w:sz="0" w:space="0" w:color="auto"/>
        <w:left w:val="none" w:sz="0" w:space="0" w:color="auto"/>
        <w:bottom w:val="none" w:sz="0" w:space="0" w:color="auto"/>
        <w:right w:val="none" w:sz="0" w:space="0" w:color="auto"/>
      </w:divBdr>
    </w:div>
    <w:div w:id="549153482">
      <w:bodyDiv w:val="1"/>
      <w:marLeft w:val="0"/>
      <w:marRight w:val="0"/>
      <w:marTop w:val="0"/>
      <w:marBottom w:val="0"/>
      <w:divBdr>
        <w:top w:val="none" w:sz="0" w:space="0" w:color="auto"/>
        <w:left w:val="none" w:sz="0" w:space="0" w:color="auto"/>
        <w:bottom w:val="none" w:sz="0" w:space="0" w:color="auto"/>
        <w:right w:val="none" w:sz="0" w:space="0" w:color="auto"/>
      </w:divBdr>
    </w:div>
    <w:div w:id="627518726">
      <w:bodyDiv w:val="1"/>
      <w:marLeft w:val="0"/>
      <w:marRight w:val="0"/>
      <w:marTop w:val="0"/>
      <w:marBottom w:val="0"/>
      <w:divBdr>
        <w:top w:val="none" w:sz="0" w:space="0" w:color="auto"/>
        <w:left w:val="none" w:sz="0" w:space="0" w:color="auto"/>
        <w:bottom w:val="none" w:sz="0" w:space="0" w:color="auto"/>
        <w:right w:val="none" w:sz="0" w:space="0" w:color="auto"/>
      </w:divBdr>
    </w:div>
    <w:div w:id="712575955">
      <w:bodyDiv w:val="1"/>
      <w:marLeft w:val="0"/>
      <w:marRight w:val="0"/>
      <w:marTop w:val="0"/>
      <w:marBottom w:val="0"/>
      <w:divBdr>
        <w:top w:val="none" w:sz="0" w:space="0" w:color="auto"/>
        <w:left w:val="none" w:sz="0" w:space="0" w:color="auto"/>
        <w:bottom w:val="none" w:sz="0" w:space="0" w:color="auto"/>
        <w:right w:val="none" w:sz="0" w:space="0" w:color="auto"/>
      </w:divBdr>
    </w:div>
    <w:div w:id="726732890">
      <w:bodyDiv w:val="1"/>
      <w:marLeft w:val="0"/>
      <w:marRight w:val="0"/>
      <w:marTop w:val="0"/>
      <w:marBottom w:val="0"/>
      <w:divBdr>
        <w:top w:val="none" w:sz="0" w:space="0" w:color="auto"/>
        <w:left w:val="none" w:sz="0" w:space="0" w:color="auto"/>
        <w:bottom w:val="none" w:sz="0" w:space="0" w:color="auto"/>
        <w:right w:val="none" w:sz="0" w:space="0" w:color="auto"/>
      </w:divBdr>
    </w:div>
    <w:div w:id="780415583">
      <w:bodyDiv w:val="1"/>
      <w:marLeft w:val="0"/>
      <w:marRight w:val="0"/>
      <w:marTop w:val="0"/>
      <w:marBottom w:val="0"/>
      <w:divBdr>
        <w:top w:val="none" w:sz="0" w:space="0" w:color="auto"/>
        <w:left w:val="none" w:sz="0" w:space="0" w:color="auto"/>
        <w:bottom w:val="none" w:sz="0" w:space="0" w:color="auto"/>
        <w:right w:val="none" w:sz="0" w:space="0" w:color="auto"/>
      </w:divBdr>
    </w:div>
    <w:div w:id="1126585117">
      <w:bodyDiv w:val="1"/>
      <w:marLeft w:val="0"/>
      <w:marRight w:val="0"/>
      <w:marTop w:val="0"/>
      <w:marBottom w:val="0"/>
      <w:divBdr>
        <w:top w:val="none" w:sz="0" w:space="0" w:color="auto"/>
        <w:left w:val="none" w:sz="0" w:space="0" w:color="auto"/>
        <w:bottom w:val="none" w:sz="0" w:space="0" w:color="auto"/>
        <w:right w:val="none" w:sz="0" w:space="0" w:color="auto"/>
      </w:divBdr>
    </w:div>
    <w:div w:id="1233002356">
      <w:bodyDiv w:val="1"/>
      <w:marLeft w:val="0"/>
      <w:marRight w:val="0"/>
      <w:marTop w:val="0"/>
      <w:marBottom w:val="0"/>
      <w:divBdr>
        <w:top w:val="none" w:sz="0" w:space="0" w:color="auto"/>
        <w:left w:val="none" w:sz="0" w:space="0" w:color="auto"/>
        <w:bottom w:val="none" w:sz="0" w:space="0" w:color="auto"/>
        <w:right w:val="none" w:sz="0" w:space="0" w:color="auto"/>
      </w:divBdr>
    </w:div>
    <w:div w:id="1520200584">
      <w:bodyDiv w:val="1"/>
      <w:marLeft w:val="0"/>
      <w:marRight w:val="0"/>
      <w:marTop w:val="0"/>
      <w:marBottom w:val="0"/>
      <w:divBdr>
        <w:top w:val="none" w:sz="0" w:space="0" w:color="auto"/>
        <w:left w:val="none" w:sz="0" w:space="0" w:color="auto"/>
        <w:bottom w:val="none" w:sz="0" w:space="0" w:color="auto"/>
        <w:right w:val="none" w:sz="0" w:space="0" w:color="auto"/>
      </w:divBdr>
    </w:div>
    <w:div w:id="1876384019">
      <w:bodyDiv w:val="1"/>
      <w:marLeft w:val="0"/>
      <w:marRight w:val="0"/>
      <w:marTop w:val="0"/>
      <w:marBottom w:val="0"/>
      <w:divBdr>
        <w:top w:val="none" w:sz="0" w:space="0" w:color="auto"/>
        <w:left w:val="none" w:sz="0" w:space="0" w:color="auto"/>
        <w:bottom w:val="none" w:sz="0" w:space="0" w:color="auto"/>
        <w:right w:val="none" w:sz="0" w:space="0" w:color="auto"/>
      </w:divBdr>
    </w:div>
    <w:div w:id="1999192468">
      <w:bodyDiv w:val="1"/>
      <w:marLeft w:val="0"/>
      <w:marRight w:val="0"/>
      <w:marTop w:val="0"/>
      <w:marBottom w:val="0"/>
      <w:divBdr>
        <w:top w:val="none" w:sz="0" w:space="0" w:color="auto"/>
        <w:left w:val="none" w:sz="0" w:space="0" w:color="auto"/>
        <w:bottom w:val="none" w:sz="0" w:space="0" w:color="auto"/>
        <w:right w:val="none" w:sz="0" w:space="0" w:color="auto"/>
      </w:divBdr>
    </w:div>
    <w:div w:id="21372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isabilityrightsfun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rafund.org" TargetMode="External"/><Relationship Id="rId4" Type="http://schemas.openxmlformats.org/officeDocument/2006/relationships/settings" Target="settings.xml"/><Relationship Id="rId9" Type="http://schemas.openxmlformats.org/officeDocument/2006/relationships/hyperlink" Target="http://www.disabilityrightsfun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41DF-520B-3040-9E4F-B520C91A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Sera</dc:creator>
  <cp:keywords/>
  <dc:description/>
  <cp:lastModifiedBy>Yumi Sera</cp:lastModifiedBy>
  <cp:revision>3</cp:revision>
  <dcterms:created xsi:type="dcterms:W3CDTF">2018-04-09T23:54:00Z</dcterms:created>
  <dcterms:modified xsi:type="dcterms:W3CDTF">2018-04-09T23:58:00Z</dcterms:modified>
</cp:coreProperties>
</file>