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AEAAC" w14:textId="77777777" w:rsidR="00C11B12" w:rsidRDefault="006131C9" w:rsidP="00D77439">
      <w:pPr>
        <w:pStyle w:val="Heading1"/>
      </w:pPr>
      <w:bookmarkStart w:id="0" w:name="_Toc171626285"/>
      <w:r>
        <w:t>DRF Annual Grantee Survey 2024</w:t>
      </w:r>
      <w:r w:rsidR="00C11B12">
        <w:t xml:space="preserve"> </w:t>
      </w:r>
    </w:p>
    <w:p w14:paraId="57FF540E" w14:textId="04D42924" w:rsidR="00D77439" w:rsidRDefault="00D77439" w:rsidP="00D77439">
      <w:pPr>
        <w:pStyle w:val="Heading1"/>
      </w:pPr>
      <w:r>
        <w:t>Executive Summary</w:t>
      </w:r>
      <w:bookmarkEnd w:id="0"/>
    </w:p>
    <w:p w14:paraId="03A9B39D" w14:textId="77777777" w:rsidR="00A81504" w:rsidRDefault="004179F9" w:rsidP="004179F9">
      <w:r>
        <w:t xml:space="preserve">In April 2024 DRF conducted the Annual Grantee Survey. The survey was sent out to 161 grantees, of which 117 responded, resulting in a response rate of 72%. Building on feedback received in last year’s AGS to make the questionnaire shorter and lighter, this year’s AGS is split into 4 sections: </w:t>
      </w:r>
    </w:p>
    <w:p w14:paraId="2BE25723" w14:textId="67DE08A3" w:rsidR="00A81504" w:rsidRDefault="004179F9" w:rsidP="00A81504">
      <w:pPr>
        <w:pStyle w:val="ListParagraph"/>
        <w:numPr>
          <w:ilvl w:val="0"/>
          <w:numId w:val="19"/>
        </w:numPr>
      </w:pPr>
      <w:r>
        <w:t>About your organization</w:t>
      </w:r>
      <w:r w:rsidRPr="004179F9">
        <w:t xml:space="preserve"> (1 question)</w:t>
      </w:r>
    </w:p>
    <w:p w14:paraId="59E04019" w14:textId="04442AC4" w:rsidR="00A81504" w:rsidRDefault="004179F9" w:rsidP="00A81504">
      <w:pPr>
        <w:pStyle w:val="ListParagraph"/>
        <w:numPr>
          <w:ilvl w:val="0"/>
          <w:numId w:val="19"/>
        </w:numPr>
      </w:pPr>
      <w:r>
        <w:t xml:space="preserve"> Accessibility</w:t>
      </w:r>
      <w:r w:rsidRPr="004179F9">
        <w:t xml:space="preserve"> (1 question)</w:t>
      </w:r>
    </w:p>
    <w:p w14:paraId="1F7A65A9" w14:textId="27FF279F" w:rsidR="00A81504" w:rsidRDefault="004179F9" w:rsidP="00A81504">
      <w:pPr>
        <w:pStyle w:val="ListParagraph"/>
        <w:numPr>
          <w:ilvl w:val="0"/>
          <w:numId w:val="19"/>
        </w:numPr>
      </w:pPr>
      <w:r>
        <w:t xml:space="preserve"> Strategic priorities</w:t>
      </w:r>
      <w:r w:rsidRPr="004179F9">
        <w:t xml:space="preserve"> (8 questions)</w:t>
      </w:r>
    </w:p>
    <w:p w14:paraId="18DEB95E" w14:textId="7BF4269D" w:rsidR="004179F9" w:rsidRDefault="004179F9" w:rsidP="17B01CDB">
      <w:pPr>
        <w:pStyle w:val="ListParagraph"/>
        <w:numPr>
          <w:ilvl w:val="0"/>
          <w:numId w:val="19"/>
        </w:numPr>
      </w:pPr>
      <w:r w:rsidRPr="004179F9">
        <w:t xml:space="preserve">Diversity (4 questions). </w:t>
      </w:r>
    </w:p>
    <w:p w14:paraId="1CB2131B" w14:textId="481F811F" w:rsidR="008610E3" w:rsidRDefault="004179F9" w:rsidP="00CD4CA1">
      <w:r>
        <w:t>Regarding accessibility, OPDs were asked to provide specific recommendations on improving DRF’s accessibility practices, in the context of the development of the organization’s new reasonable accommodation policy and accessibility policy. Eighty-four responses (or 72% of responses) to this question constitute recommendations directed to DRF with regards to its accessibility practices and for the design of its new reasonable accommodation policy and accessibility. An analysis of grantee</w:t>
      </w:r>
      <w:r w:rsidR="00FE2F28">
        <w:t xml:space="preserve"> recommendation</w:t>
      </w:r>
      <w:r>
        <w:t>s can be broken down into the following categories</w:t>
      </w:r>
      <w:r w:rsidR="00FE2F28">
        <w:t xml:space="preserve">, listed below from </w:t>
      </w:r>
      <w:r w:rsidR="00E046BD">
        <w:t>highest</w:t>
      </w:r>
      <w:r w:rsidR="002217CD">
        <w:t xml:space="preserve"> to lowest</w:t>
      </w:r>
      <w:r w:rsidR="00E046BD">
        <w:t xml:space="preserve"> percentage</w:t>
      </w:r>
      <w:r>
        <w:t xml:space="preserve">: </w:t>
      </w:r>
    </w:p>
    <w:p w14:paraId="4D0F2A2C" w14:textId="77777777" w:rsidR="002217CD" w:rsidRDefault="002217CD" w:rsidP="002217CD">
      <w:pPr>
        <w:pStyle w:val="ListParagraph"/>
        <w:numPr>
          <w:ilvl w:val="0"/>
          <w:numId w:val="20"/>
        </w:numPr>
      </w:pPr>
      <w:r>
        <w:t xml:space="preserve">Design process of DRF’s policies on accessibility and reasonable accommodation (27% of responses). </w:t>
      </w:r>
    </w:p>
    <w:p w14:paraId="5D093608" w14:textId="050600DC" w:rsidR="002217CD" w:rsidRDefault="002217CD" w:rsidP="002217CD">
      <w:pPr>
        <w:pStyle w:val="ListParagraph"/>
        <w:numPr>
          <w:ilvl w:val="0"/>
          <w:numId w:val="20"/>
        </w:numPr>
      </w:pPr>
      <w:r>
        <w:t>DRF templates used by grantees (25% of responses</w:t>
      </w:r>
      <w:proofErr w:type="gramStart"/>
      <w:r>
        <w:t>);</w:t>
      </w:r>
      <w:proofErr w:type="gramEnd"/>
      <w:r>
        <w:t xml:space="preserve"> </w:t>
      </w:r>
    </w:p>
    <w:p w14:paraId="27A6B8C0" w14:textId="77777777" w:rsidR="002217CD" w:rsidRDefault="002217CD" w:rsidP="002217CD">
      <w:pPr>
        <w:pStyle w:val="ListParagraph"/>
        <w:numPr>
          <w:ilvl w:val="0"/>
          <w:numId w:val="20"/>
        </w:numPr>
      </w:pPr>
      <w:r>
        <w:t>Accessibility and reasonable accommodation needs of specific disability groups (21% of responses</w:t>
      </w:r>
      <w:proofErr w:type="gramStart"/>
      <w:r>
        <w:t>);</w:t>
      </w:r>
      <w:proofErr w:type="gramEnd"/>
      <w:r>
        <w:t xml:space="preserve"> </w:t>
      </w:r>
    </w:p>
    <w:p w14:paraId="24F70069" w14:textId="77777777" w:rsidR="002217CD" w:rsidRDefault="002217CD" w:rsidP="002217CD">
      <w:pPr>
        <w:pStyle w:val="ListParagraph"/>
        <w:numPr>
          <w:ilvl w:val="0"/>
          <w:numId w:val="20"/>
        </w:numPr>
      </w:pPr>
      <w:r>
        <w:t>Support to grantees via DRF’s policies on accessibility and reasonable accommodation (10% of responses</w:t>
      </w:r>
      <w:proofErr w:type="gramStart"/>
      <w:r>
        <w:t>);</w:t>
      </w:r>
      <w:proofErr w:type="gramEnd"/>
      <w:r>
        <w:t xml:space="preserve"> </w:t>
      </w:r>
    </w:p>
    <w:p w14:paraId="11BECBF3" w14:textId="2B42F705" w:rsidR="002217CD" w:rsidRDefault="002217CD" w:rsidP="002217CD">
      <w:pPr>
        <w:pStyle w:val="ListParagraph"/>
        <w:numPr>
          <w:ilvl w:val="0"/>
          <w:numId w:val="20"/>
        </w:numPr>
      </w:pPr>
      <w:r>
        <w:t>Input into DRF’s reasonable accommodation policy (8% of responses); and</w:t>
      </w:r>
    </w:p>
    <w:p w14:paraId="35A7CC86" w14:textId="0DDF4873" w:rsidR="00FE2F28" w:rsidRDefault="004179F9" w:rsidP="00ED58DD">
      <w:pPr>
        <w:pStyle w:val="ListParagraph"/>
        <w:numPr>
          <w:ilvl w:val="0"/>
          <w:numId w:val="20"/>
        </w:numPr>
      </w:pPr>
      <w:r>
        <w:t>Grantee participation in the design of DRF’s policies on accessibility and reasonable accommodation</w:t>
      </w:r>
      <w:r w:rsidR="00CD4CA1">
        <w:t xml:space="preserve"> (5% of responses</w:t>
      </w:r>
      <w:proofErr w:type="gramStart"/>
      <w:r w:rsidR="00CD4CA1">
        <w:t>);</w:t>
      </w:r>
      <w:proofErr w:type="gramEnd"/>
      <w:r w:rsidR="00CD4CA1">
        <w:t xml:space="preserve"> </w:t>
      </w:r>
    </w:p>
    <w:p w14:paraId="30B25331" w14:textId="6B195EBF" w:rsidR="00777FF4" w:rsidRDefault="00777FF4" w:rsidP="00CD4CA1">
      <w:r>
        <w:t xml:space="preserve">The high quality and precision of recommendations made by grantees on this topic is captured in this quote: </w:t>
      </w:r>
    </w:p>
    <w:p w14:paraId="173BE57D" w14:textId="398F03A0" w:rsidR="00777FF4" w:rsidRDefault="00777FF4" w:rsidP="00777FF4">
      <w:pPr>
        <w:ind w:left="630" w:right="810"/>
      </w:pPr>
      <w:r>
        <w:t xml:space="preserve">“DRF/DRAF access to information and methods of disseminating information can be made in more accessible formats such as in audio or video recording with captions and if </w:t>
      </w:r>
      <w:proofErr w:type="gramStart"/>
      <w:r>
        <w:t>possible</w:t>
      </w:r>
      <w:proofErr w:type="gramEnd"/>
      <w:r>
        <w:t xml:space="preserve"> translated into different languages of each country to allow for underrepresented groups / OPDs to understand the DRF/DRAF grants so they can apply for funding as well.”</w:t>
      </w:r>
    </w:p>
    <w:p w14:paraId="5E006132" w14:textId="70E5887F" w:rsidR="00392600" w:rsidRPr="008058AD" w:rsidRDefault="00CD4CA1" w:rsidP="00CD4CA1">
      <w:r>
        <w:t xml:space="preserve">Regarding strategic priorities, OPDs were asked to describe activities they have implemented in the last year, in each of the 7 cross-cutting themes defined in DRF’s new strategic plan. </w:t>
      </w:r>
      <w:r w:rsidR="008E596C">
        <w:t xml:space="preserve">Grantees reporting focusing on the following </w:t>
      </w:r>
      <w:r w:rsidR="00913FBF">
        <w:t>activities</w:t>
      </w:r>
      <w:r w:rsidR="008E596C">
        <w:t>, listed below from highest to lowest</w:t>
      </w:r>
      <w:r w:rsidR="00395683">
        <w:t xml:space="preserve"> frequency</w:t>
      </w:r>
      <w:r w:rsidR="00392600">
        <w:t xml:space="preserve">: </w:t>
      </w:r>
    </w:p>
    <w:p w14:paraId="1AC780B5" w14:textId="3E0B9BDB" w:rsidR="00CD4CA1" w:rsidRPr="008058AD" w:rsidRDefault="00392600" w:rsidP="77F1D5D9">
      <w:pPr>
        <w:pStyle w:val="ListParagraph"/>
        <w:numPr>
          <w:ilvl w:val="0"/>
          <w:numId w:val="22"/>
        </w:numPr>
      </w:pPr>
      <w:r>
        <w:lastRenderedPageBreak/>
        <w:t>79% promot</w:t>
      </w:r>
      <w:r w:rsidR="00395683">
        <w:t>ed</w:t>
      </w:r>
      <w:r>
        <w:t xml:space="preserve"> gender equality and advancing the rights of women and girls with disabilities, with activities focusing on trainings (53%), promotion of leadership and participation (20%) and advocacy (17%). </w:t>
      </w:r>
    </w:p>
    <w:p w14:paraId="3F4D9619" w14:textId="005F1D0B" w:rsidR="00392600" w:rsidRPr="008058AD" w:rsidRDefault="00F43BD8" w:rsidP="77F1D5D9">
      <w:pPr>
        <w:pStyle w:val="ListParagraph"/>
        <w:numPr>
          <w:ilvl w:val="0"/>
          <w:numId w:val="22"/>
        </w:numPr>
      </w:pPr>
      <w:r>
        <w:t>76% promot</w:t>
      </w:r>
      <w:r w:rsidR="00395683">
        <w:t>ed</w:t>
      </w:r>
      <w:r>
        <w:t xml:space="preserve"> rights and participation of young people with disabilities, with activities focusing on promotion of leadership and participation (45%), trainings (35%) and advocacy (16%). </w:t>
      </w:r>
    </w:p>
    <w:p w14:paraId="5EC96BEA" w14:textId="76058D57" w:rsidR="00F43BD8" w:rsidRPr="008058AD" w:rsidRDefault="00F43BD8" w:rsidP="77F1D5D9">
      <w:pPr>
        <w:pStyle w:val="ListParagraph"/>
        <w:numPr>
          <w:ilvl w:val="0"/>
          <w:numId w:val="22"/>
        </w:numPr>
      </w:pPr>
      <w:r>
        <w:t>68% tackl</w:t>
      </w:r>
      <w:r w:rsidR="00F07F37">
        <w:t>ed</w:t>
      </w:r>
      <w:r>
        <w:t xml:space="preserve"> poverty and inequality in their contexts, with activities focusing on training (49%) and advocacy (33%).</w:t>
      </w:r>
    </w:p>
    <w:p w14:paraId="6D086FFB" w14:textId="64169D4C" w:rsidR="00F43BD8" w:rsidRPr="008058AD" w:rsidRDefault="00F43BD8" w:rsidP="77F1D5D9">
      <w:pPr>
        <w:pStyle w:val="ListParagraph"/>
        <w:numPr>
          <w:ilvl w:val="0"/>
          <w:numId w:val="22"/>
        </w:numPr>
      </w:pPr>
      <w:r>
        <w:t xml:space="preserve">45% </w:t>
      </w:r>
      <w:r w:rsidR="00F07F37">
        <w:t xml:space="preserve">addressed </w:t>
      </w:r>
      <w:r>
        <w:t>climate justice and strengthening the resilience and adaptative capacities of communities, with activities focusing on advocacy (43%), training (38%) and research (21%).</w:t>
      </w:r>
    </w:p>
    <w:p w14:paraId="2C1AE543" w14:textId="743000BF" w:rsidR="00F43BD8" w:rsidRPr="008058AD" w:rsidRDefault="00F43BD8" w:rsidP="77F1D5D9">
      <w:pPr>
        <w:pStyle w:val="ListParagraph"/>
        <w:numPr>
          <w:ilvl w:val="0"/>
          <w:numId w:val="22"/>
        </w:numPr>
      </w:pPr>
      <w:r>
        <w:t>32% address</w:t>
      </w:r>
      <w:r w:rsidR="00F07F37">
        <w:t>ed</w:t>
      </w:r>
      <w:r>
        <w:t xml:space="preserve"> racial discrimination and ableism, with activities focusing on advocacy (62%), training (32%) and organizational strengthening (14%).</w:t>
      </w:r>
    </w:p>
    <w:p w14:paraId="095B8769" w14:textId="525B9A50" w:rsidR="00F43BD8" w:rsidRPr="008058AD" w:rsidRDefault="00F43BD8" w:rsidP="77F1D5D9">
      <w:pPr>
        <w:pStyle w:val="ListParagraph"/>
        <w:numPr>
          <w:ilvl w:val="0"/>
          <w:numId w:val="22"/>
        </w:numPr>
      </w:pPr>
      <w:r>
        <w:t>29% advance</w:t>
      </w:r>
      <w:r w:rsidR="00F07F37">
        <w:t>d</w:t>
      </w:r>
      <w:r>
        <w:t xml:space="preserve"> the rights of Indigenous peoples, with activities focusing on advocacy (47%), training (21%) and </w:t>
      </w:r>
      <w:r w:rsidR="40ED4855">
        <w:t xml:space="preserve">promotion of leadership and participation (21%). </w:t>
      </w:r>
    </w:p>
    <w:p w14:paraId="71FA7C2F" w14:textId="2646A0A4" w:rsidR="00777FF4" w:rsidRDefault="40ED4855" w:rsidP="0048731C">
      <w:pPr>
        <w:pStyle w:val="ListParagraph"/>
        <w:numPr>
          <w:ilvl w:val="0"/>
          <w:numId w:val="22"/>
        </w:numPr>
      </w:pPr>
      <w:r>
        <w:t>27% advance</w:t>
      </w:r>
      <w:r w:rsidR="00F07F37">
        <w:t>d</w:t>
      </w:r>
      <w:r>
        <w:t xml:space="preserve"> of the rights of persons with disabilities of diverse sexual orientation, gender identity and expression and sex characteristics (SOGIESC), with activities focusing on training (47%), advocacy (28%) and promotion of leadership and participation (16%). </w:t>
      </w:r>
    </w:p>
    <w:p w14:paraId="4918CEC7" w14:textId="3E8AE831" w:rsidR="0048731C" w:rsidRDefault="002217CD" w:rsidP="0048731C">
      <w:r>
        <w:t>OPDs were then asked to rank these areas of work as per their own priorities</w:t>
      </w:r>
      <w:r w:rsidR="0048731C">
        <w:t>, of which the top 4 are listed here in lowest to highest frequency:</w:t>
      </w:r>
    </w:p>
    <w:p w14:paraId="57C187FA" w14:textId="77777777" w:rsidR="0048731C" w:rsidRDefault="0048731C" w:rsidP="0048731C">
      <w:pPr>
        <w:pStyle w:val="ListParagraph"/>
        <w:numPr>
          <w:ilvl w:val="0"/>
          <w:numId w:val="8"/>
        </w:numPr>
      </w:pPr>
      <w:r>
        <w:rPr>
          <w:b/>
          <w:bCs/>
        </w:rPr>
        <w:t>57</w:t>
      </w:r>
      <w:r w:rsidRPr="003954CA">
        <w:rPr>
          <w:b/>
          <w:bCs/>
        </w:rPr>
        <w:t>%</w:t>
      </w:r>
      <w:r>
        <w:t xml:space="preserve"> of respondents ranked “</w:t>
      </w:r>
      <w:r w:rsidRPr="003954CA">
        <w:t>Promoting gender equality to advance the rights of women and girls with disabilities</w:t>
      </w:r>
      <w:r>
        <w:t>” as their top priority</w:t>
      </w:r>
    </w:p>
    <w:p w14:paraId="368A59F0" w14:textId="77777777" w:rsidR="0048731C" w:rsidRPr="008710C7" w:rsidRDefault="0048731C" w:rsidP="0048731C">
      <w:pPr>
        <w:pStyle w:val="ListParagraph"/>
        <w:numPr>
          <w:ilvl w:val="0"/>
          <w:numId w:val="8"/>
        </w:numPr>
      </w:pPr>
      <w:r w:rsidRPr="003954CA">
        <w:rPr>
          <w:b/>
          <w:bCs/>
        </w:rPr>
        <w:t>2</w:t>
      </w:r>
      <w:r>
        <w:rPr>
          <w:b/>
          <w:bCs/>
        </w:rPr>
        <w:t>7</w:t>
      </w:r>
      <w:r w:rsidRPr="003954CA">
        <w:rPr>
          <w:b/>
          <w:bCs/>
        </w:rPr>
        <w:t>%</w:t>
      </w:r>
      <w:r>
        <w:t xml:space="preserve"> of respondents ranked “</w:t>
      </w:r>
      <w:r w:rsidRPr="003954CA">
        <w:t>Promoting the rights and participation of young people</w:t>
      </w:r>
      <w:r>
        <w:t>” as their second priority</w:t>
      </w:r>
      <w:r w:rsidRPr="003954CA">
        <w:rPr>
          <w:b/>
          <w:bCs/>
        </w:rPr>
        <w:t xml:space="preserve"> </w:t>
      </w:r>
    </w:p>
    <w:p w14:paraId="15E2D0C1" w14:textId="77777777" w:rsidR="0048731C" w:rsidRDefault="0048731C" w:rsidP="0048731C">
      <w:pPr>
        <w:pStyle w:val="ListParagraph"/>
        <w:numPr>
          <w:ilvl w:val="0"/>
          <w:numId w:val="8"/>
        </w:numPr>
      </w:pPr>
      <w:r w:rsidRPr="003954CA">
        <w:rPr>
          <w:b/>
          <w:bCs/>
        </w:rPr>
        <w:t>24%</w:t>
      </w:r>
      <w:r>
        <w:t xml:space="preserve"> of respondents ranked “Tackling poverty and inequality” as their third priority</w:t>
      </w:r>
    </w:p>
    <w:p w14:paraId="7CC32005" w14:textId="77777777" w:rsidR="0048731C" w:rsidRDefault="0048731C" w:rsidP="0048731C">
      <w:pPr>
        <w:pStyle w:val="ListParagraph"/>
        <w:numPr>
          <w:ilvl w:val="0"/>
          <w:numId w:val="8"/>
        </w:numPr>
      </w:pPr>
      <w:r w:rsidRPr="0048731C">
        <w:rPr>
          <w:b/>
          <w:bCs/>
        </w:rPr>
        <w:t>21%</w:t>
      </w:r>
      <w:r>
        <w:t xml:space="preserve"> of respondents ranked “Demanding climate justice” as their fourth priority</w:t>
      </w:r>
      <w:r w:rsidR="002217CD">
        <w:t xml:space="preserve">. </w:t>
      </w:r>
    </w:p>
    <w:p w14:paraId="3CF90C55" w14:textId="66C6D0F6" w:rsidR="00B47F8D" w:rsidRDefault="00B47F8D" w:rsidP="0048731C">
      <w:r>
        <w:t>Reflecting on their own prioritization of these cross-cutting themes, here are some example</w:t>
      </w:r>
      <w:r w:rsidR="00EB1143">
        <w:t>s</w:t>
      </w:r>
      <w:r>
        <w:t xml:space="preserve"> of what grantees had to say:</w:t>
      </w:r>
    </w:p>
    <w:p w14:paraId="67BC990F" w14:textId="77777777" w:rsidR="00B47F8D" w:rsidRDefault="00B47F8D" w:rsidP="00B47F8D">
      <w:pPr>
        <w:pStyle w:val="ListParagraph"/>
      </w:pPr>
      <w:r>
        <w:t>“</w:t>
      </w:r>
      <w:r w:rsidRPr="004B376C">
        <w:t xml:space="preserve">Most women with disabilities are excluded in political participation and other leadership opportunities, hence their voices are not being heard, and discrimination exists for women with disabilities even among social </w:t>
      </w:r>
      <w:proofErr w:type="gramStart"/>
      <w:r w:rsidRPr="004B376C">
        <w:t>feminists</w:t>
      </w:r>
      <w:proofErr w:type="gramEnd"/>
      <w:r w:rsidRPr="004B376C">
        <w:t xml:space="preserve"> movements</w:t>
      </w:r>
      <w:r>
        <w:t>.”</w:t>
      </w:r>
    </w:p>
    <w:p w14:paraId="79CE0EF9" w14:textId="77777777" w:rsidR="00B47F8D" w:rsidRDefault="00B47F8D" w:rsidP="00B47F8D">
      <w:pPr>
        <w:pStyle w:val="ListParagraph"/>
      </w:pPr>
    </w:p>
    <w:p w14:paraId="5746438D" w14:textId="77777777" w:rsidR="00B47F8D" w:rsidRDefault="00B47F8D" w:rsidP="00B47F8D">
      <w:pPr>
        <w:pStyle w:val="ListParagraph"/>
      </w:pPr>
      <w:r w:rsidRPr="001566F4">
        <w:t>“</w:t>
      </w:r>
      <w:r w:rsidRPr="005A6DC1">
        <w:t>Climate change disproportionately impacts marginalized communities, including persons with disabilities, exacerbating existing inequalities and vulnerabilities</w:t>
      </w:r>
      <w:r>
        <w:t>.</w:t>
      </w:r>
      <w:r w:rsidRPr="001566F4">
        <w:t xml:space="preserve">” </w:t>
      </w:r>
    </w:p>
    <w:p w14:paraId="3E2E8B56" w14:textId="395ADABE" w:rsidR="008058AD" w:rsidRPr="008058AD" w:rsidRDefault="40ED4855" w:rsidP="0048731C">
      <w:r>
        <w:t xml:space="preserve">Across all questions on strategic priorities, there are 172 mentions of activities related to training and capacity development, 128 mentions of activities related to advocacy efforts, 71 mentions of activities focusing on increasing participation, visibility and leadership of marginalized persons with disabilities. These three areas of work represent the core of the work done by grantees with DRF support, based on three </w:t>
      </w:r>
      <w:r w:rsidR="002217CD">
        <w:t>components</w:t>
      </w:r>
      <w:r>
        <w:t>: capacity development, advocacy, and inclusion of marginalized groups.</w:t>
      </w:r>
      <w:r w:rsidR="002217CD">
        <w:t xml:space="preserve"> </w:t>
      </w:r>
    </w:p>
    <w:p w14:paraId="6CE68A3A" w14:textId="15CF5EA1" w:rsidR="008058AD" w:rsidRDefault="40ED4855" w:rsidP="00ED58DD">
      <w:r>
        <w:lastRenderedPageBreak/>
        <w:t xml:space="preserve">Regarding diversity, OPDs were asked about changes in involvement of marginalized persons with disabilities. Overall, 87% of respondents answered that the involvement of marginalized persons with disabilities in the wider disability community has somewhat increased or significantly increased. In contrast, 5% of respondents considered that the involvement of marginalized persons with disabilities had somewhat decreased in the last year, while 3% of respondents considered it significantly decreased. </w:t>
      </w:r>
      <w:r w:rsidR="4754BEDC">
        <w:t xml:space="preserve">Four percent of </w:t>
      </w:r>
      <w:r>
        <w:t>respondents reported that there had not been a change in involvement. Moreover, OPDs noted higher involvement in the movement of persons who are blind or partially sighted (21%), deaf persons (21%) and persons with intellectual or psychosocial disabilities (15% each). Looking at population groups, 77% of respondents noted that there is higher involvement of women and girls with disabilities in the movement</w:t>
      </w:r>
      <w:r w:rsidR="43E9E734">
        <w:t xml:space="preserve">, </w:t>
      </w:r>
      <w:r>
        <w:t>followed by youth with disabilities (54%) and older persons with disabilities (22%). Key factors mentioned by grantees as having a positive impact on changes in involvement of marginalized persons with disabilities are work done to promote visibility, participation and leadership from marginalized persons with disabilities and an increase in the quality and quantity of advocacy efforts in the last year</w:t>
      </w:r>
      <w:r w:rsidR="00B47F8D">
        <w:t xml:space="preserve">, as shown in these responses by grantees: </w:t>
      </w:r>
    </w:p>
    <w:p w14:paraId="7F33D5C5" w14:textId="77777777" w:rsidR="00B47F8D" w:rsidRDefault="00B47F8D" w:rsidP="00B47F8D">
      <w:pPr>
        <w:pStyle w:val="ListParagraph"/>
      </w:pPr>
      <w:r>
        <w:t>“</w:t>
      </w:r>
      <w:r w:rsidRPr="0007010D">
        <w:t>There have increased in advocacy organization of women with disabilities, building more networks of women with disabilities, Women with disabilities have been engaging more in national and international programs</w:t>
      </w:r>
      <w:r>
        <w:t>.”</w:t>
      </w:r>
    </w:p>
    <w:p w14:paraId="029CEDD1" w14:textId="77777777" w:rsidR="00B47F8D" w:rsidRDefault="00B47F8D" w:rsidP="00B47F8D">
      <w:pPr>
        <w:pStyle w:val="ListParagraph"/>
      </w:pPr>
    </w:p>
    <w:p w14:paraId="595C1928" w14:textId="77777777" w:rsidR="00B47F8D" w:rsidRDefault="00B47F8D" w:rsidP="00B47F8D">
      <w:pPr>
        <w:pStyle w:val="ListParagraph"/>
      </w:pPr>
      <w:r>
        <w:t>“R</w:t>
      </w:r>
      <w:r w:rsidRPr="0007010D">
        <w:t>epresentatives of these groups have been exposed to a wide range of advocacy and networking opportunities thanks to the DRF/DRAF grant and now they are raising their voices together</w:t>
      </w:r>
      <w:r>
        <w:t xml:space="preserve">.” </w:t>
      </w:r>
    </w:p>
    <w:p w14:paraId="4D1D7C3C" w14:textId="77777777" w:rsidR="00B47F8D" w:rsidRPr="008058AD" w:rsidRDefault="00B47F8D" w:rsidP="00ED58DD"/>
    <w:p w14:paraId="0890D6B3" w14:textId="0037A057" w:rsidR="004179F9" w:rsidRPr="004179F9" w:rsidRDefault="004179F9" w:rsidP="004179F9"/>
    <w:p w14:paraId="18FFB941" w14:textId="337A1B8C" w:rsidR="00D77439" w:rsidRDefault="00D77439" w:rsidP="00D77439"/>
    <w:p w14:paraId="6E27E5A1" w14:textId="411606AC" w:rsidR="00F33A6A" w:rsidRPr="00D77439" w:rsidRDefault="00F33A6A" w:rsidP="00AE4FD9"/>
    <w:sectPr w:rsidR="00F33A6A" w:rsidRPr="00D7743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28698" w14:textId="77777777" w:rsidR="00B0757E" w:rsidRDefault="00B0757E" w:rsidP="00EB600B">
      <w:pPr>
        <w:spacing w:after="0" w:line="240" w:lineRule="auto"/>
      </w:pPr>
      <w:r>
        <w:separator/>
      </w:r>
    </w:p>
  </w:endnote>
  <w:endnote w:type="continuationSeparator" w:id="0">
    <w:p w14:paraId="703D756F" w14:textId="77777777" w:rsidR="00B0757E" w:rsidRDefault="00B0757E" w:rsidP="00EB600B">
      <w:pPr>
        <w:spacing w:after="0" w:line="240" w:lineRule="auto"/>
      </w:pPr>
      <w:r>
        <w:continuationSeparator/>
      </w:r>
    </w:p>
  </w:endnote>
  <w:endnote w:type="continuationNotice" w:id="1">
    <w:p w14:paraId="2106983E" w14:textId="77777777" w:rsidR="00B0757E" w:rsidRDefault="00B07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E4D2F" w14:textId="6498A59B" w:rsidR="00B31B21" w:rsidRDefault="00C7328D" w:rsidP="00C7328D">
    <w:pPr>
      <w:pStyle w:val="Footer"/>
      <w:jc w:val="center"/>
    </w:pPr>
    <w:r>
      <w:t>DRF Annual Grantee Survey 2024</w:t>
    </w:r>
    <w:r>
      <w:tab/>
    </w:r>
    <w:r>
      <w:tab/>
    </w:r>
    <w:sdt>
      <w:sdtPr>
        <w:rPr>
          <w:color w:val="2B579A"/>
          <w:shd w:val="clear" w:color="auto" w:fill="E6E6E6"/>
        </w:rPr>
        <w:id w:val="-820110501"/>
        <w:docPartObj>
          <w:docPartGallery w:val="Page Numbers (Bottom of Page)"/>
          <w:docPartUnique/>
        </w:docPartObj>
      </w:sdtPr>
      <w:sdtEndPr>
        <w:rPr>
          <w:noProof/>
          <w:color w:val="auto"/>
          <w:shd w:val="clear" w:color="auto" w:fill="auto"/>
        </w:rPr>
      </w:sdtEndPr>
      <w:sdtContent>
        <w:r w:rsidR="00B31B21">
          <w:rPr>
            <w:color w:val="2B579A"/>
            <w:shd w:val="clear" w:color="auto" w:fill="E6E6E6"/>
          </w:rPr>
          <w:fldChar w:fldCharType="begin"/>
        </w:r>
        <w:r w:rsidR="00B31B21">
          <w:instrText xml:space="preserve"> PAGE   \* MERGEFORMAT </w:instrText>
        </w:r>
        <w:r w:rsidR="00B31B21">
          <w:rPr>
            <w:color w:val="2B579A"/>
            <w:shd w:val="clear" w:color="auto" w:fill="E6E6E6"/>
          </w:rPr>
          <w:fldChar w:fldCharType="separate"/>
        </w:r>
        <w:r w:rsidR="00B31B21">
          <w:rPr>
            <w:noProof/>
          </w:rPr>
          <w:t>2</w:t>
        </w:r>
        <w:r w:rsidR="00B31B21">
          <w:rPr>
            <w:noProof/>
            <w:color w:val="2B579A"/>
            <w:shd w:val="clear" w:color="auto" w:fill="E6E6E6"/>
          </w:rPr>
          <w:fldChar w:fldCharType="end"/>
        </w:r>
      </w:sdtContent>
    </w:sdt>
  </w:p>
  <w:p w14:paraId="501EC8CC" w14:textId="246F7593" w:rsidR="00B31B21" w:rsidRDefault="00B31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F82B5" w14:textId="77777777" w:rsidR="00B0757E" w:rsidRDefault="00B0757E" w:rsidP="00EB600B">
      <w:pPr>
        <w:spacing w:after="0" w:line="240" w:lineRule="auto"/>
      </w:pPr>
      <w:r>
        <w:separator/>
      </w:r>
    </w:p>
  </w:footnote>
  <w:footnote w:type="continuationSeparator" w:id="0">
    <w:p w14:paraId="7501C07A" w14:textId="77777777" w:rsidR="00B0757E" w:rsidRDefault="00B0757E" w:rsidP="00EB600B">
      <w:pPr>
        <w:spacing w:after="0" w:line="240" w:lineRule="auto"/>
      </w:pPr>
      <w:r>
        <w:continuationSeparator/>
      </w:r>
    </w:p>
  </w:footnote>
  <w:footnote w:type="continuationNotice" w:id="1">
    <w:p w14:paraId="03A9CA4B" w14:textId="77777777" w:rsidR="00B0757E" w:rsidRDefault="00B075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9F3"/>
    <w:multiLevelType w:val="hybridMultilevel"/>
    <w:tmpl w:val="0A420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E2D69"/>
    <w:multiLevelType w:val="hybridMultilevel"/>
    <w:tmpl w:val="173A4C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E532B"/>
    <w:multiLevelType w:val="hybridMultilevel"/>
    <w:tmpl w:val="6DEC7290"/>
    <w:lvl w:ilvl="0" w:tplc="789EEA60">
      <w:start w:val="1"/>
      <w:numFmt w:val="bullet"/>
      <w:lvlText w:val=""/>
      <w:lvlJc w:val="left"/>
      <w:pPr>
        <w:ind w:left="720" w:hanging="360"/>
      </w:pPr>
      <w:rPr>
        <w:rFonts w:ascii="Symbol" w:hAnsi="Symbol" w:hint="default"/>
      </w:rPr>
    </w:lvl>
    <w:lvl w:ilvl="1" w:tplc="F574293C">
      <w:start w:val="1"/>
      <w:numFmt w:val="bullet"/>
      <w:lvlText w:val="o"/>
      <w:lvlJc w:val="left"/>
      <w:pPr>
        <w:ind w:left="1440" w:hanging="360"/>
      </w:pPr>
      <w:rPr>
        <w:rFonts w:ascii="Courier New" w:hAnsi="Courier New" w:hint="default"/>
      </w:rPr>
    </w:lvl>
    <w:lvl w:ilvl="2" w:tplc="3574F802">
      <w:start w:val="1"/>
      <w:numFmt w:val="bullet"/>
      <w:lvlText w:val=""/>
      <w:lvlJc w:val="left"/>
      <w:pPr>
        <w:ind w:left="2160" w:hanging="360"/>
      </w:pPr>
      <w:rPr>
        <w:rFonts w:ascii="Wingdings" w:hAnsi="Wingdings" w:hint="default"/>
      </w:rPr>
    </w:lvl>
    <w:lvl w:ilvl="3" w:tplc="F3A6ABAA">
      <w:start w:val="1"/>
      <w:numFmt w:val="bullet"/>
      <w:lvlText w:val=""/>
      <w:lvlJc w:val="left"/>
      <w:pPr>
        <w:ind w:left="2880" w:hanging="360"/>
      </w:pPr>
      <w:rPr>
        <w:rFonts w:ascii="Symbol" w:hAnsi="Symbol" w:hint="default"/>
      </w:rPr>
    </w:lvl>
    <w:lvl w:ilvl="4" w:tplc="42D8C4F2">
      <w:start w:val="1"/>
      <w:numFmt w:val="bullet"/>
      <w:lvlText w:val="o"/>
      <w:lvlJc w:val="left"/>
      <w:pPr>
        <w:ind w:left="3600" w:hanging="360"/>
      </w:pPr>
      <w:rPr>
        <w:rFonts w:ascii="Courier New" w:hAnsi="Courier New" w:hint="default"/>
      </w:rPr>
    </w:lvl>
    <w:lvl w:ilvl="5" w:tplc="35462F6E">
      <w:start w:val="1"/>
      <w:numFmt w:val="bullet"/>
      <w:lvlText w:val=""/>
      <w:lvlJc w:val="left"/>
      <w:pPr>
        <w:ind w:left="4320" w:hanging="360"/>
      </w:pPr>
      <w:rPr>
        <w:rFonts w:ascii="Wingdings" w:hAnsi="Wingdings" w:hint="default"/>
      </w:rPr>
    </w:lvl>
    <w:lvl w:ilvl="6" w:tplc="E248914E">
      <w:start w:val="1"/>
      <w:numFmt w:val="bullet"/>
      <w:lvlText w:val=""/>
      <w:lvlJc w:val="left"/>
      <w:pPr>
        <w:ind w:left="5040" w:hanging="360"/>
      </w:pPr>
      <w:rPr>
        <w:rFonts w:ascii="Symbol" w:hAnsi="Symbol" w:hint="default"/>
      </w:rPr>
    </w:lvl>
    <w:lvl w:ilvl="7" w:tplc="CA14FA86">
      <w:start w:val="1"/>
      <w:numFmt w:val="bullet"/>
      <w:lvlText w:val="o"/>
      <w:lvlJc w:val="left"/>
      <w:pPr>
        <w:ind w:left="5760" w:hanging="360"/>
      </w:pPr>
      <w:rPr>
        <w:rFonts w:ascii="Courier New" w:hAnsi="Courier New" w:hint="default"/>
      </w:rPr>
    </w:lvl>
    <w:lvl w:ilvl="8" w:tplc="7E48233C">
      <w:start w:val="1"/>
      <w:numFmt w:val="bullet"/>
      <w:lvlText w:val=""/>
      <w:lvlJc w:val="left"/>
      <w:pPr>
        <w:ind w:left="6480" w:hanging="360"/>
      </w:pPr>
      <w:rPr>
        <w:rFonts w:ascii="Wingdings" w:hAnsi="Wingdings" w:hint="default"/>
      </w:rPr>
    </w:lvl>
  </w:abstractNum>
  <w:abstractNum w:abstractNumId="3" w15:restartNumberingAfterBreak="0">
    <w:nsid w:val="0DEB9A23"/>
    <w:multiLevelType w:val="hybridMultilevel"/>
    <w:tmpl w:val="240A1684"/>
    <w:lvl w:ilvl="0" w:tplc="36E66EBA">
      <w:start w:val="1"/>
      <w:numFmt w:val="decimal"/>
      <w:lvlText w:val="%1."/>
      <w:lvlJc w:val="left"/>
      <w:pPr>
        <w:ind w:left="720" w:hanging="360"/>
      </w:pPr>
    </w:lvl>
    <w:lvl w:ilvl="1" w:tplc="3232180C">
      <w:start w:val="1"/>
      <w:numFmt w:val="lowerLetter"/>
      <w:lvlText w:val="%2."/>
      <w:lvlJc w:val="left"/>
      <w:pPr>
        <w:ind w:left="1440" w:hanging="360"/>
      </w:pPr>
    </w:lvl>
    <w:lvl w:ilvl="2" w:tplc="0B68D10E">
      <w:start w:val="1"/>
      <w:numFmt w:val="lowerRoman"/>
      <w:lvlText w:val="%3."/>
      <w:lvlJc w:val="right"/>
      <w:pPr>
        <w:ind w:left="2160" w:hanging="180"/>
      </w:pPr>
    </w:lvl>
    <w:lvl w:ilvl="3" w:tplc="C726A22E">
      <w:start w:val="1"/>
      <w:numFmt w:val="decimal"/>
      <w:lvlText w:val="%4."/>
      <w:lvlJc w:val="left"/>
      <w:pPr>
        <w:ind w:left="2880" w:hanging="360"/>
      </w:pPr>
    </w:lvl>
    <w:lvl w:ilvl="4" w:tplc="3E26B004">
      <w:start w:val="1"/>
      <w:numFmt w:val="lowerLetter"/>
      <w:lvlText w:val="%5."/>
      <w:lvlJc w:val="left"/>
      <w:pPr>
        <w:ind w:left="3600" w:hanging="360"/>
      </w:pPr>
    </w:lvl>
    <w:lvl w:ilvl="5" w:tplc="129C3D52">
      <w:start w:val="1"/>
      <w:numFmt w:val="lowerRoman"/>
      <w:lvlText w:val="%6."/>
      <w:lvlJc w:val="right"/>
      <w:pPr>
        <w:ind w:left="4320" w:hanging="180"/>
      </w:pPr>
    </w:lvl>
    <w:lvl w:ilvl="6" w:tplc="D2442F04">
      <w:start w:val="1"/>
      <w:numFmt w:val="decimal"/>
      <w:lvlText w:val="%7."/>
      <w:lvlJc w:val="left"/>
      <w:pPr>
        <w:ind w:left="5040" w:hanging="360"/>
      </w:pPr>
    </w:lvl>
    <w:lvl w:ilvl="7" w:tplc="F7D65D58">
      <w:start w:val="1"/>
      <w:numFmt w:val="lowerLetter"/>
      <w:lvlText w:val="%8."/>
      <w:lvlJc w:val="left"/>
      <w:pPr>
        <w:ind w:left="5760" w:hanging="360"/>
      </w:pPr>
    </w:lvl>
    <w:lvl w:ilvl="8" w:tplc="82BE39C2">
      <w:start w:val="1"/>
      <w:numFmt w:val="lowerRoman"/>
      <w:lvlText w:val="%9."/>
      <w:lvlJc w:val="right"/>
      <w:pPr>
        <w:ind w:left="6480" w:hanging="180"/>
      </w:pPr>
    </w:lvl>
  </w:abstractNum>
  <w:abstractNum w:abstractNumId="4" w15:restartNumberingAfterBreak="0">
    <w:nsid w:val="16C24EAB"/>
    <w:multiLevelType w:val="hybridMultilevel"/>
    <w:tmpl w:val="536E2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00190"/>
    <w:multiLevelType w:val="hybridMultilevel"/>
    <w:tmpl w:val="4F7CB966"/>
    <w:lvl w:ilvl="0" w:tplc="2730DB8A">
      <w:start w:val="1"/>
      <w:numFmt w:val="decimal"/>
      <w:lvlText w:val="%1."/>
      <w:lvlJc w:val="left"/>
      <w:pPr>
        <w:ind w:left="720" w:hanging="360"/>
      </w:pPr>
    </w:lvl>
    <w:lvl w:ilvl="1" w:tplc="DFD45218">
      <w:start w:val="1"/>
      <w:numFmt w:val="lowerLetter"/>
      <w:lvlText w:val="%2."/>
      <w:lvlJc w:val="left"/>
      <w:pPr>
        <w:ind w:left="1440" w:hanging="360"/>
      </w:pPr>
    </w:lvl>
    <w:lvl w:ilvl="2" w:tplc="F0348B08">
      <w:start w:val="1"/>
      <w:numFmt w:val="lowerRoman"/>
      <w:lvlText w:val="%3."/>
      <w:lvlJc w:val="right"/>
      <w:pPr>
        <w:ind w:left="2160" w:hanging="180"/>
      </w:pPr>
    </w:lvl>
    <w:lvl w:ilvl="3" w:tplc="3AD6A8BE">
      <w:start w:val="1"/>
      <w:numFmt w:val="decimal"/>
      <w:lvlText w:val="%4."/>
      <w:lvlJc w:val="left"/>
      <w:pPr>
        <w:ind w:left="2880" w:hanging="360"/>
      </w:pPr>
    </w:lvl>
    <w:lvl w:ilvl="4" w:tplc="1D966818">
      <w:start w:val="1"/>
      <w:numFmt w:val="lowerLetter"/>
      <w:lvlText w:val="%5."/>
      <w:lvlJc w:val="left"/>
      <w:pPr>
        <w:ind w:left="3600" w:hanging="360"/>
      </w:pPr>
    </w:lvl>
    <w:lvl w:ilvl="5" w:tplc="0150DA6E">
      <w:start w:val="1"/>
      <w:numFmt w:val="lowerRoman"/>
      <w:lvlText w:val="%6."/>
      <w:lvlJc w:val="right"/>
      <w:pPr>
        <w:ind w:left="4320" w:hanging="180"/>
      </w:pPr>
    </w:lvl>
    <w:lvl w:ilvl="6" w:tplc="291C69E6">
      <w:start w:val="1"/>
      <w:numFmt w:val="decimal"/>
      <w:lvlText w:val="%7."/>
      <w:lvlJc w:val="left"/>
      <w:pPr>
        <w:ind w:left="5040" w:hanging="360"/>
      </w:pPr>
    </w:lvl>
    <w:lvl w:ilvl="7" w:tplc="F2B00D9C">
      <w:start w:val="1"/>
      <w:numFmt w:val="lowerLetter"/>
      <w:lvlText w:val="%8."/>
      <w:lvlJc w:val="left"/>
      <w:pPr>
        <w:ind w:left="5760" w:hanging="360"/>
      </w:pPr>
    </w:lvl>
    <w:lvl w:ilvl="8" w:tplc="7402E330">
      <w:start w:val="1"/>
      <w:numFmt w:val="lowerRoman"/>
      <w:lvlText w:val="%9."/>
      <w:lvlJc w:val="right"/>
      <w:pPr>
        <w:ind w:left="6480" w:hanging="180"/>
      </w:pPr>
    </w:lvl>
  </w:abstractNum>
  <w:abstractNum w:abstractNumId="6" w15:restartNumberingAfterBreak="0">
    <w:nsid w:val="25CA75F2"/>
    <w:multiLevelType w:val="hybridMultilevel"/>
    <w:tmpl w:val="5456E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46991"/>
    <w:multiLevelType w:val="hybridMultilevel"/>
    <w:tmpl w:val="D9F6583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4A0D20"/>
    <w:multiLevelType w:val="hybridMultilevel"/>
    <w:tmpl w:val="DA245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01C19"/>
    <w:multiLevelType w:val="hybridMultilevel"/>
    <w:tmpl w:val="F820A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9B183"/>
    <w:multiLevelType w:val="hybridMultilevel"/>
    <w:tmpl w:val="333CE63C"/>
    <w:lvl w:ilvl="0" w:tplc="12D82D9A">
      <w:start w:val="1"/>
      <w:numFmt w:val="decimal"/>
      <w:lvlText w:val="%1."/>
      <w:lvlJc w:val="left"/>
      <w:pPr>
        <w:ind w:left="720" w:hanging="360"/>
      </w:pPr>
    </w:lvl>
    <w:lvl w:ilvl="1" w:tplc="BEE02760">
      <w:start w:val="1"/>
      <w:numFmt w:val="lowerLetter"/>
      <w:lvlText w:val="%2."/>
      <w:lvlJc w:val="left"/>
      <w:pPr>
        <w:ind w:left="1440" w:hanging="360"/>
      </w:pPr>
    </w:lvl>
    <w:lvl w:ilvl="2" w:tplc="D4DEC7FC">
      <w:start w:val="1"/>
      <w:numFmt w:val="lowerRoman"/>
      <w:lvlText w:val="%3."/>
      <w:lvlJc w:val="right"/>
      <w:pPr>
        <w:ind w:left="2160" w:hanging="180"/>
      </w:pPr>
    </w:lvl>
    <w:lvl w:ilvl="3" w:tplc="CA026214">
      <w:start w:val="1"/>
      <w:numFmt w:val="decimal"/>
      <w:lvlText w:val="%4."/>
      <w:lvlJc w:val="left"/>
      <w:pPr>
        <w:ind w:left="2880" w:hanging="360"/>
      </w:pPr>
    </w:lvl>
    <w:lvl w:ilvl="4" w:tplc="29E812B8">
      <w:start w:val="1"/>
      <w:numFmt w:val="lowerLetter"/>
      <w:lvlText w:val="%5."/>
      <w:lvlJc w:val="left"/>
      <w:pPr>
        <w:ind w:left="3600" w:hanging="360"/>
      </w:pPr>
    </w:lvl>
    <w:lvl w:ilvl="5" w:tplc="8E44375A">
      <w:start w:val="1"/>
      <w:numFmt w:val="lowerRoman"/>
      <w:lvlText w:val="%6."/>
      <w:lvlJc w:val="right"/>
      <w:pPr>
        <w:ind w:left="4320" w:hanging="180"/>
      </w:pPr>
    </w:lvl>
    <w:lvl w:ilvl="6" w:tplc="CF6CE4DA">
      <w:start w:val="1"/>
      <w:numFmt w:val="decimal"/>
      <w:lvlText w:val="%7."/>
      <w:lvlJc w:val="left"/>
      <w:pPr>
        <w:ind w:left="5040" w:hanging="360"/>
      </w:pPr>
    </w:lvl>
    <w:lvl w:ilvl="7" w:tplc="2EB67DA8">
      <w:start w:val="1"/>
      <w:numFmt w:val="lowerLetter"/>
      <w:lvlText w:val="%8."/>
      <w:lvlJc w:val="left"/>
      <w:pPr>
        <w:ind w:left="5760" w:hanging="360"/>
      </w:pPr>
    </w:lvl>
    <w:lvl w:ilvl="8" w:tplc="338E5732">
      <w:start w:val="1"/>
      <w:numFmt w:val="lowerRoman"/>
      <w:lvlText w:val="%9."/>
      <w:lvlJc w:val="right"/>
      <w:pPr>
        <w:ind w:left="6480" w:hanging="180"/>
      </w:pPr>
    </w:lvl>
  </w:abstractNum>
  <w:abstractNum w:abstractNumId="11" w15:restartNumberingAfterBreak="0">
    <w:nsid w:val="35EC5DBB"/>
    <w:multiLevelType w:val="hybridMultilevel"/>
    <w:tmpl w:val="A06CCF40"/>
    <w:lvl w:ilvl="0" w:tplc="658E63F8">
      <w:start w:val="1"/>
      <w:numFmt w:val="decimal"/>
      <w:lvlText w:val="%1)"/>
      <w:lvlJc w:val="left"/>
      <w:pPr>
        <w:ind w:left="360" w:hanging="360"/>
      </w:pPr>
    </w:lvl>
    <w:lvl w:ilvl="1" w:tplc="7D3CFA6A">
      <w:start w:val="1"/>
      <w:numFmt w:val="lowerLetter"/>
      <w:lvlText w:val="%2."/>
      <w:lvlJc w:val="left"/>
      <w:pPr>
        <w:ind w:left="1080" w:hanging="360"/>
      </w:pPr>
    </w:lvl>
    <w:lvl w:ilvl="2" w:tplc="3850E74A">
      <w:start w:val="1"/>
      <w:numFmt w:val="lowerRoman"/>
      <w:lvlText w:val="%3."/>
      <w:lvlJc w:val="right"/>
      <w:pPr>
        <w:ind w:left="1800" w:hanging="180"/>
      </w:pPr>
    </w:lvl>
    <w:lvl w:ilvl="3" w:tplc="7E4CB3A8">
      <w:start w:val="1"/>
      <w:numFmt w:val="decimal"/>
      <w:lvlText w:val="%4."/>
      <w:lvlJc w:val="left"/>
      <w:pPr>
        <w:ind w:left="2520" w:hanging="360"/>
      </w:pPr>
    </w:lvl>
    <w:lvl w:ilvl="4" w:tplc="D4EE28E4">
      <w:start w:val="1"/>
      <w:numFmt w:val="lowerLetter"/>
      <w:lvlText w:val="%5."/>
      <w:lvlJc w:val="left"/>
      <w:pPr>
        <w:ind w:left="3240" w:hanging="360"/>
      </w:pPr>
    </w:lvl>
    <w:lvl w:ilvl="5" w:tplc="29BC889A">
      <w:start w:val="1"/>
      <w:numFmt w:val="lowerRoman"/>
      <w:lvlText w:val="%6."/>
      <w:lvlJc w:val="right"/>
      <w:pPr>
        <w:ind w:left="3960" w:hanging="180"/>
      </w:pPr>
    </w:lvl>
    <w:lvl w:ilvl="6" w:tplc="F64ED7C2">
      <w:start w:val="1"/>
      <w:numFmt w:val="decimal"/>
      <w:lvlText w:val="%7."/>
      <w:lvlJc w:val="left"/>
      <w:pPr>
        <w:ind w:left="4680" w:hanging="360"/>
      </w:pPr>
    </w:lvl>
    <w:lvl w:ilvl="7" w:tplc="A8D439B6">
      <w:start w:val="1"/>
      <w:numFmt w:val="lowerLetter"/>
      <w:lvlText w:val="%8."/>
      <w:lvlJc w:val="left"/>
      <w:pPr>
        <w:ind w:left="5400" w:hanging="360"/>
      </w:pPr>
    </w:lvl>
    <w:lvl w:ilvl="8" w:tplc="50DEA918">
      <w:start w:val="1"/>
      <w:numFmt w:val="lowerRoman"/>
      <w:lvlText w:val="%9."/>
      <w:lvlJc w:val="right"/>
      <w:pPr>
        <w:ind w:left="6120" w:hanging="180"/>
      </w:pPr>
    </w:lvl>
  </w:abstractNum>
  <w:abstractNum w:abstractNumId="12" w15:restartNumberingAfterBreak="0">
    <w:nsid w:val="36587E65"/>
    <w:multiLevelType w:val="hybridMultilevel"/>
    <w:tmpl w:val="7AA6B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20E47"/>
    <w:multiLevelType w:val="hybridMultilevel"/>
    <w:tmpl w:val="8410C5D6"/>
    <w:lvl w:ilvl="0" w:tplc="42901626">
      <w:start w:val="1"/>
      <w:numFmt w:val="bullet"/>
      <w:lvlText w:val=""/>
      <w:lvlJc w:val="left"/>
      <w:pPr>
        <w:ind w:left="720" w:hanging="360"/>
      </w:pPr>
      <w:rPr>
        <w:rFonts w:ascii="Symbol" w:hAnsi="Symbol" w:hint="default"/>
      </w:rPr>
    </w:lvl>
    <w:lvl w:ilvl="1" w:tplc="0AC6A448">
      <w:start w:val="1"/>
      <w:numFmt w:val="bullet"/>
      <w:lvlText w:val="o"/>
      <w:lvlJc w:val="left"/>
      <w:pPr>
        <w:ind w:left="1440" w:hanging="360"/>
      </w:pPr>
      <w:rPr>
        <w:rFonts w:ascii="Courier New" w:hAnsi="Courier New" w:hint="default"/>
      </w:rPr>
    </w:lvl>
    <w:lvl w:ilvl="2" w:tplc="0A6E911C">
      <w:start w:val="1"/>
      <w:numFmt w:val="bullet"/>
      <w:lvlText w:val=""/>
      <w:lvlJc w:val="left"/>
      <w:pPr>
        <w:ind w:left="2160" w:hanging="360"/>
      </w:pPr>
      <w:rPr>
        <w:rFonts w:ascii="Wingdings" w:hAnsi="Wingdings" w:hint="default"/>
      </w:rPr>
    </w:lvl>
    <w:lvl w:ilvl="3" w:tplc="720CC0B8">
      <w:start w:val="1"/>
      <w:numFmt w:val="bullet"/>
      <w:lvlText w:val=""/>
      <w:lvlJc w:val="left"/>
      <w:pPr>
        <w:ind w:left="2880" w:hanging="360"/>
      </w:pPr>
      <w:rPr>
        <w:rFonts w:ascii="Symbol" w:hAnsi="Symbol" w:hint="default"/>
      </w:rPr>
    </w:lvl>
    <w:lvl w:ilvl="4" w:tplc="07603032">
      <w:start w:val="1"/>
      <w:numFmt w:val="bullet"/>
      <w:lvlText w:val="o"/>
      <w:lvlJc w:val="left"/>
      <w:pPr>
        <w:ind w:left="3600" w:hanging="360"/>
      </w:pPr>
      <w:rPr>
        <w:rFonts w:ascii="Courier New" w:hAnsi="Courier New" w:hint="default"/>
      </w:rPr>
    </w:lvl>
    <w:lvl w:ilvl="5" w:tplc="455063D4">
      <w:start w:val="1"/>
      <w:numFmt w:val="bullet"/>
      <w:lvlText w:val=""/>
      <w:lvlJc w:val="left"/>
      <w:pPr>
        <w:ind w:left="4320" w:hanging="360"/>
      </w:pPr>
      <w:rPr>
        <w:rFonts w:ascii="Wingdings" w:hAnsi="Wingdings" w:hint="default"/>
      </w:rPr>
    </w:lvl>
    <w:lvl w:ilvl="6" w:tplc="1D7C9B5A">
      <w:start w:val="1"/>
      <w:numFmt w:val="bullet"/>
      <w:lvlText w:val=""/>
      <w:lvlJc w:val="left"/>
      <w:pPr>
        <w:ind w:left="5040" w:hanging="360"/>
      </w:pPr>
      <w:rPr>
        <w:rFonts w:ascii="Symbol" w:hAnsi="Symbol" w:hint="default"/>
      </w:rPr>
    </w:lvl>
    <w:lvl w:ilvl="7" w:tplc="6C208A68">
      <w:start w:val="1"/>
      <w:numFmt w:val="bullet"/>
      <w:lvlText w:val="o"/>
      <w:lvlJc w:val="left"/>
      <w:pPr>
        <w:ind w:left="5760" w:hanging="360"/>
      </w:pPr>
      <w:rPr>
        <w:rFonts w:ascii="Courier New" w:hAnsi="Courier New" w:hint="default"/>
      </w:rPr>
    </w:lvl>
    <w:lvl w:ilvl="8" w:tplc="4B36E294">
      <w:start w:val="1"/>
      <w:numFmt w:val="bullet"/>
      <w:lvlText w:val=""/>
      <w:lvlJc w:val="left"/>
      <w:pPr>
        <w:ind w:left="6480" w:hanging="360"/>
      </w:pPr>
      <w:rPr>
        <w:rFonts w:ascii="Wingdings" w:hAnsi="Wingdings" w:hint="default"/>
      </w:rPr>
    </w:lvl>
  </w:abstractNum>
  <w:abstractNum w:abstractNumId="14" w15:restartNumberingAfterBreak="0">
    <w:nsid w:val="42DB1967"/>
    <w:multiLevelType w:val="hybridMultilevel"/>
    <w:tmpl w:val="6A02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00AC9"/>
    <w:multiLevelType w:val="hybridMultilevel"/>
    <w:tmpl w:val="F8A68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74B43"/>
    <w:multiLevelType w:val="hybridMultilevel"/>
    <w:tmpl w:val="376C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471CE"/>
    <w:multiLevelType w:val="hybridMultilevel"/>
    <w:tmpl w:val="F774E3BA"/>
    <w:lvl w:ilvl="0" w:tplc="FEF001FA">
      <w:start w:val="1"/>
      <w:numFmt w:val="decimal"/>
      <w:lvlText w:val="%1)"/>
      <w:lvlJc w:val="left"/>
      <w:pPr>
        <w:ind w:left="720" w:hanging="360"/>
      </w:pPr>
    </w:lvl>
    <w:lvl w:ilvl="1" w:tplc="2FF43432">
      <w:start w:val="1"/>
      <w:numFmt w:val="lowerLetter"/>
      <w:lvlText w:val="%2."/>
      <w:lvlJc w:val="left"/>
      <w:pPr>
        <w:ind w:left="1440" w:hanging="360"/>
      </w:pPr>
    </w:lvl>
    <w:lvl w:ilvl="2" w:tplc="DFD22C14">
      <w:start w:val="1"/>
      <w:numFmt w:val="lowerRoman"/>
      <w:lvlText w:val="%3."/>
      <w:lvlJc w:val="right"/>
      <w:pPr>
        <w:ind w:left="2160" w:hanging="180"/>
      </w:pPr>
    </w:lvl>
    <w:lvl w:ilvl="3" w:tplc="7FF2D6BA">
      <w:start w:val="1"/>
      <w:numFmt w:val="decimal"/>
      <w:lvlText w:val="%4."/>
      <w:lvlJc w:val="left"/>
      <w:pPr>
        <w:ind w:left="2880" w:hanging="360"/>
      </w:pPr>
    </w:lvl>
    <w:lvl w:ilvl="4" w:tplc="4706315A">
      <w:start w:val="1"/>
      <w:numFmt w:val="lowerLetter"/>
      <w:lvlText w:val="%5."/>
      <w:lvlJc w:val="left"/>
      <w:pPr>
        <w:ind w:left="3600" w:hanging="360"/>
      </w:pPr>
    </w:lvl>
    <w:lvl w:ilvl="5" w:tplc="AFD28434">
      <w:start w:val="1"/>
      <w:numFmt w:val="lowerRoman"/>
      <w:lvlText w:val="%6."/>
      <w:lvlJc w:val="right"/>
      <w:pPr>
        <w:ind w:left="4320" w:hanging="180"/>
      </w:pPr>
    </w:lvl>
    <w:lvl w:ilvl="6" w:tplc="1E8C278A">
      <w:start w:val="1"/>
      <w:numFmt w:val="decimal"/>
      <w:lvlText w:val="%7."/>
      <w:lvlJc w:val="left"/>
      <w:pPr>
        <w:ind w:left="5040" w:hanging="360"/>
      </w:pPr>
    </w:lvl>
    <w:lvl w:ilvl="7" w:tplc="391A259E">
      <w:start w:val="1"/>
      <w:numFmt w:val="lowerLetter"/>
      <w:lvlText w:val="%8."/>
      <w:lvlJc w:val="left"/>
      <w:pPr>
        <w:ind w:left="5760" w:hanging="360"/>
      </w:pPr>
    </w:lvl>
    <w:lvl w:ilvl="8" w:tplc="8B5E05FA">
      <w:start w:val="1"/>
      <w:numFmt w:val="lowerRoman"/>
      <w:lvlText w:val="%9."/>
      <w:lvlJc w:val="right"/>
      <w:pPr>
        <w:ind w:left="6480" w:hanging="180"/>
      </w:pPr>
    </w:lvl>
  </w:abstractNum>
  <w:abstractNum w:abstractNumId="18" w15:restartNumberingAfterBreak="0">
    <w:nsid w:val="6DF352D4"/>
    <w:multiLevelType w:val="hybridMultilevel"/>
    <w:tmpl w:val="8A8C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122FA"/>
    <w:multiLevelType w:val="hybridMultilevel"/>
    <w:tmpl w:val="0364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024C58"/>
    <w:multiLevelType w:val="hybridMultilevel"/>
    <w:tmpl w:val="51F6C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99544A"/>
    <w:multiLevelType w:val="multilevel"/>
    <w:tmpl w:val="18EC81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25954577">
    <w:abstractNumId w:val="5"/>
  </w:num>
  <w:num w:numId="2" w16cid:durableId="1805732088">
    <w:abstractNumId w:val="10"/>
  </w:num>
  <w:num w:numId="3" w16cid:durableId="1448426438">
    <w:abstractNumId w:val="2"/>
  </w:num>
  <w:num w:numId="4" w16cid:durableId="853417712">
    <w:abstractNumId w:val="13"/>
  </w:num>
  <w:num w:numId="5" w16cid:durableId="1534998831">
    <w:abstractNumId w:val="3"/>
  </w:num>
  <w:num w:numId="6" w16cid:durableId="10961911">
    <w:abstractNumId w:val="21"/>
  </w:num>
  <w:num w:numId="7" w16cid:durableId="826020374">
    <w:abstractNumId w:val="1"/>
  </w:num>
  <w:num w:numId="8" w16cid:durableId="1536623747">
    <w:abstractNumId w:val="9"/>
  </w:num>
  <w:num w:numId="9" w16cid:durableId="1843012014">
    <w:abstractNumId w:val="17"/>
  </w:num>
  <w:num w:numId="10" w16cid:durableId="1571502861">
    <w:abstractNumId w:val="20"/>
  </w:num>
  <w:num w:numId="11" w16cid:durableId="811561190">
    <w:abstractNumId w:val="15"/>
  </w:num>
  <w:num w:numId="12" w16cid:durableId="770245750">
    <w:abstractNumId w:val="18"/>
  </w:num>
  <w:num w:numId="13" w16cid:durableId="1529760370">
    <w:abstractNumId w:val="4"/>
  </w:num>
  <w:num w:numId="14" w16cid:durableId="25372071">
    <w:abstractNumId w:val="14"/>
  </w:num>
  <w:num w:numId="15" w16cid:durableId="747994880">
    <w:abstractNumId w:val="0"/>
  </w:num>
  <w:num w:numId="16" w16cid:durableId="1281648465">
    <w:abstractNumId w:val="8"/>
  </w:num>
  <w:num w:numId="17" w16cid:durableId="505511765">
    <w:abstractNumId w:val="6"/>
  </w:num>
  <w:num w:numId="18" w16cid:durableId="1792935675">
    <w:abstractNumId w:val="11"/>
  </w:num>
  <w:num w:numId="19" w16cid:durableId="1591542868">
    <w:abstractNumId w:val="12"/>
  </w:num>
  <w:num w:numId="20" w16cid:durableId="1410301381">
    <w:abstractNumId w:val="16"/>
  </w:num>
  <w:num w:numId="21" w16cid:durableId="724910089">
    <w:abstractNumId w:val="7"/>
  </w:num>
  <w:num w:numId="22" w16cid:durableId="15044664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39"/>
    <w:rsid w:val="0000722D"/>
    <w:rsid w:val="0001292A"/>
    <w:rsid w:val="00014ADC"/>
    <w:rsid w:val="000164A8"/>
    <w:rsid w:val="0003217E"/>
    <w:rsid w:val="0003243C"/>
    <w:rsid w:val="00034371"/>
    <w:rsid w:val="00036DDE"/>
    <w:rsid w:val="00040586"/>
    <w:rsid w:val="000448E6"/>
    <w:rsid w:val="00046B24"/>
    <w:rsid w:val="0005182A"/>
    <w:rsid w:val="00052A2E"/>
    <w:rsid w:val="000538BD"/>
    <w:rsid w:val="00057E7B"/>
    <w:rsid w:val="00064137"/>
    <w:rsid w:val="00066FE6"/>
    <w:rsid w:val="0007010D"/>
    <w:rsid w:val="00070B41"/>
    <w:rsid w:val="000872EA"/>
    <w:rsid w:val="00095619"/>
    <w:rsid w:val="000B6939"/>
    <w:rsid w:val="000C2F40"/>
    <w:rsid w:val="000C5D65"/>
    <w:rsid w:val="000C6ABB"/>
    <w:rsid w:val="000C6AD1"/>
    <w:rsid w:val="000D32E2"/>
    <w:rsid w:val="000D6ECB"/>
    <w:rsid w:val="000E2E9C"/>
    <w:rsid w:val="000E416F"/>
    <w:rsid w:val="000E5B86"/>
    <w:rsid w:val="000E5F5F"/>
    <w:rsid w:val="000E6FE2"/>
    <w:rsid w:val="000F26BA"/>
    <w:rsid w:val="000F760E"/>
    <w:rsid w:val="00101E69"/>
    <w:rsid w:val="0011171F"/>
    <w:rsid w:val="00114046"/>
    <w:rsid w:val="00117B93"/>
    <w:rsid w:val="00125A84"/>
    <w:rsid w:val="001314B4"/>
    <w:rsid w:val="00150A28"/>
    <w:rsid w:val="00150BCF"/>
    <w:rsid w:val="00155B25"/>
    <w:rsid w:val="001566F4"/>
    <w:rsid w:val="00157FDE"/>
    <w:rsid w:val="0016211F"/>
    <w:rsid w:val="00162396"/>
    <w:rsid w:val="00172EE8"/>
    <w:rsid w:val="00180BC8"/>
    <w:rsid w:val="001914F7"/>
    <w:rsid w:val="00193ED7"/>
    <w:rsid w:val="001A7B77"/>
    <w:rsid w:val="001C0494"/>
    <w:rsid w:val="001C731C"/>
    <w:rsid w:val="001D4C0D"/>
    <w:rsid w:val="001E4CCC"/>
    <w:rsid w:val="001E6F6E"/>
    <w:rsid w:val="002217CD"/>
    <w:rsid w:val="00223DD7"/>
    <w:rsid w:val="00233B17"/>
    <w:rsid w:val="00234285"/>
    <w:rsid w:val="00245BF1"/>
    <w:rsid w:val="00247C0F"/>
    <w:rsid w:val="0024A99F"/>
    <w:rsid w:val="00250166"/>
    <w:rsid w:val="00253CFE"/>
    <w:rsid w:val="00262E65"/>
    <w:rsid w:val="00263196"/>
    <w:rsid w:val="00281644"/>
    <w:rsid w:val="002909A2"/>
    <w:rsid w:val="00293177"/>
    <w:rsid w:val="002962B2"/>
    <w:rsid w:val="002A3AFF"/>
    <w:rsid w:val="002A5467"/>
    <w:rsid w:val="002B38FD"/>
    <w:rsid w:val="002C6731"/>
    <w:rsid w:val="002D03FE"/>
    <w:rsid w:val="002D43DD"/>
    <w:rsid w:val="002F1D23"/>
    <w:rsid w:val="002F31A5"/>
    <w:rsid w:val="0031058E"/>
    <w:rsid w:val="003106CA"/>
    <w:rsid w:val="00310F38"/>
    <w:rsid w:val="0031716C"/>
    <w:rsid w:val="003243F2"/>
    <w:rsid w:val="00355A30"/>
    <w:rsid w:val="003800DA"/>
    <w:rsid w:val="00380207"/>
    <w:rsid w:val="00381FC2"/>
    <w:rsid w:val="0038586F"/>
    <w:rsid w:val="00390911"/>
    <w:rsid w:val="00392600"/>
    <w:rsid w:val="00395287"/>
    <w:rsid w:val="003954CA"/>
    <w:rsid w:val="00395683"/>
    <w:rsid w:val="003A32B5"/>
    <w:rsid w:val="003B4E13"/>
    <w:rsid w:val="003B6A83"/>
    <w:rsid w:val="003C3C21"/>
    <w:rsid w:val="003D4E67"/>
    <w:rsid w:val="003D78BC"/>
    <w:rsid w:val="003E3D39"/>
    <w:rsid w:val="003E7714"/>
    <w:rsid w:val="003F0394"/>
    <w:rsid w:val="004179F9"/>
    <w:rsid w:val="00421DF4"/>
    <w:rsid w:val="0042393A"/>
    <w:rsid w:val="0042395B"/>
    <w:rsid w:val="0043681B"/>
    <w:rsid w:val="00453664"/>
    <w:rsid w:val="00453C67"/>
    <w:rsid w:val="004602B9"/>
    <w:rsid w:val="00462166"/>
    <w:rsid w:val="00465F5F"/>
    <w:rsid w:val="00482CFB"/>
    <w:rsid w:val="0048731C"/>
    <w:rsid w:val="00487393"/>
    <w:rsid w:val="004921D5"/>
    <w:rsid w:val="004942EC"/>
    <w:rsid w:val="004B376C"/>
    <w:rsid w:val="004B6BB7"/>
    <w:rsid w:val="004C086B"/>
    <w:rsid w:val="004C122D"/>
    <w:rsid w:val="004C3883"/>
    <w:rsid w:val="004C6205"/>
    <w:rsid w:val="004D24DC"/>
    <w:rsid w:val="004D496C"/>
    <w:rsid w:val="004D7977"/>
    <w:rsid w:val="004E015A"/>
    <w:rsid w:val="004E0EFC"/>
    <w:rsid w:val="004E51B6"/>
    <w:rsid w:val="004F1A3E"/>
    <w:rsid w:val="004F368F"/>
    <w:rsid w:val="004F7F50"/>
    <w:rsid w:val="00513E50"/>
    <w:rsid w:val="00533ABC"/>
    <w:rsid w:val="005347F2"/>
    <w:rsid w:val="00550482"/>
    <w:rsid w:val="00556910"/>
    <w:rsid w:val="0059611B"/>
    <w:rsid w:val="00596FEF"/>
    <w:rsid w:val="005A26FC"/>
    <w:rsid w:val="005A6DC1"/>
    <w:rsid w:val="005B29DF"/>
    <w:rsid w:val="005D0FC7"/>
    <w:rsid w:val="005D5D2E"/>
    <w:rsid w:val="005D7053"/>
    <w:rsid w:val="005E0F52"/>
    <w:rsid w:val="005E581B"/>
    <w:rsid w:val="005F094A"/>
    <w:rsid w:val="005F0F83"/>
    <w:rsid w:val="00606F2C"/>
    <w:rsid w:val="00611DEE"/>
    <w:rsid w:val="006131C9"/>
    <w:rsid w:val="00622F50"/>
    <w:rsid w:val="0062487C"/>
    <w:rsid w:val="00625305"/>
    <w:rsid w:val="006370B4"/>
    <w:rsid w:val="00641321"/>
    <w:rsid w:val="00641D6D"/>
    <w:rsid w:val="006447F5"/>
    <w:rsid w:val="00654980"/>
    <w:rsid w:val="00654BE6"/>
    <w:rsid w:val="0067094F"/>
    <w:rsid w:val="006731AD"/>
    <w:rsid w:val="00675F98"/>
    <w:rsid w:val="0068017A"/>
    <w:rsid w:val="00690845"/>
    <w:rsid w:val="0069096E"/>
    <w:rsid w:val="0069448D"/>
    <w:rsid w:val="006B1163"/>
    <w:rsid w:val="006B1923"/>
    <w:rsid w:val="006B2D6A"/>
    <w:rsid w:val="006B6540"/>
    <w:rsid w:val="006B6C4C"/>
    <w:rsid w:val="006B72DA"/>
    <w:rsid w:val="006D7B2E"/>
    <w:rsid w:val="006E2E42"/>
    <w:rsid w:val="006E5AC9"/>
    <w:rsid w:val="006F586F"/>
    <w:rsid w:val="00702A2D"/>
    <w:rsid w:val="00703F86"/>
    <w:rsid w:val="0070425F"/>
    <w:rsid w:val="007048BC"/>
    <w:rsid w:val="00710272"/>
    <w:rsid w:val="00711501"/>
    <w:rsid w:val="0071161B"/>
    <w:rsid w:val="0071349D"/>
    <w:rsid w:val="00725CAD"/>
    <w:rsid w:val="00727EE9"/>
    <w:rsid w:val="007357BB"/>
    <w:rsid w:val="00737027"/>
    <w:rsid w:val="00740D83"/>
    <w:rsid w:val="00741F25"/>
    <w:rsid w:val="00750792"/>
    <w:rsid w:val="00755457"/>
    <w:rsid w:val="00757FCA"/>
    <w:rsid w:val="007648E6"/>
    <w:rsid w:val="007663BA"/>
    <w:rsid w:val="00777FF4"/>
    <w:rsid w:val="0079306D"/>
    <w:rsid w:val="007A00B5"/>
    <w:rsid w:val="007A0F63"/>
    <w:rsid w:val="007A17E1"/>
    <w:rsid w:val="007A6D8D"/>
    <w:rsid w:val="007B3179"/>
    <w:rsid w:val="007C24C1"/>
    <w:rsid w:val="007C2EE9"/>
    <w:rsid w:val="007C7136"/>
    <w:rsid w:val="007D462C"/>
    <w:rsid w:val="007E247E"/>
    <w:rsid w:val="007E24C0"/>
    <w:rsid w:val="00803167"/>
    <w:rsid w:val="00803BF3"/>
    <w:rsid w:val="008058AD"/>
    <w:rsid w:val="0081123E"/>
    <w:rsid w:val="00825D6D"/>
    <w:rsid w:val="00828578"/>
    <w:rsid w:val="00831329"/>
    <w:rsid w:val="00837D33"/>
    <w:rsid w:val="00841CB4"/>
    <w:rsid w:val="008424CE"/>
    <w:rsid w:val="008610E3"/>
    <w:rsid w:val="008612F7"/>
    <w:rsid w:val="0086502B"/>
    <w:rsid w:val="008656EF"/>
    <w:rsid w:val="00865C4E"/>
    <w:rsid w:val="008710C7"/>
    <w:rsid w:val="0087275A"/>
    <w:rsid w:val="008762BD"/>
    <w:rsid w:val="0088107B"/>
    <w:rsid w:val="00884644"/>
    <w:rsid w:val="00884706"/>
    <w:rsid w:val="008916AE"/>
    <w:rsid w:val="00896420"/>
    <w:rsid w:val="008A4883"/>
    <w:rsid w:val="008A6B7A"/>
    <w:rsid w:val="008A76A2"/>
    <w:rsid w:val="008C49BA"/>
    <w:rsid w:val="008D45D8"/>
    <w:rsid w:val="008E596C"/>
    <w:rsid w:val="008E60FA"/>
    <w:rsid w:val="0090495D"/>
    <w:rsid w:val="00913FBF"/>
    <w:rsid w:val="00921B98"/>
    <w:rsid w:val="00925806"/>
    <w:rsid w:val="009334C0"/>
    <w:rsid w:val="0093751E"/>
    <w:rsid w:val="00943F0D"/>
    <w:rsid w:val="0094716E"/>
    <w:rsid w:val="00954B7F"/>
    <w:rsid w:val="00956A19"/>
    <w:rsid w:val="00976394"/>
    <w:rsid w:val="00976CE5"/>
    <w:rsid w:val="00986BB1"/>
    <w:rsid w:val="00987B49"/>
    <w:rsid w:val="00994637"/>
    <w:rsid w:val="009A54F1"/>
    <w:rsid w:val="009B0393"/>
    <w:rsid w:val="009B2DDB"/>
    <w:rsid w:val="009C0892"/>
    <w:rsid w:val="009C3816"/>
    <w:rsid w:val="009C691B"/>
    <w:rsid w:val="009E335E"/>
    <w:rsid w:val="00A0019F"/>
    <w:rsid w:val="00A04FE9"/>
    <w:rsid w:val="00A061DD"/>
    <w:rsid w:val="00A06BDD"/>
    <w:rsid w:val="00A21990"/>
    <w:rsid w:val="00A221C3"/>
    <w:rsid w:val="00A25BFD"/>
    <w:rsid w:val="00A26616"/>
    <w:rsid w:val="00A3146F"/>
    <w:rsid w:val="00A5258B"/>
    <w:rsid w:val="00A55B16"/>
    <w:rsid w:val="00A5750D"/>
    <w:rsid w:val="00A65888"/>
    <w:rsid w:val="00A66622"/>
    <w:rsid w:val="00A733B4"/>
    <w:rsid w:val="00A74FC0"/>
    <w:rsid w:val="00A81504"/>
    <w:rsid w:val="00A8210C"/>
    <w:rsid w:val="00A82A0C"/>
    <w:rsid w:val="00A837E2"/>
    <w:rsid w:val="00A85FED"/>
    <w:rsid w:val="00A87F45"/>
    <w:rsid w:val="00A9546F"/>
    <w:rsid w:val="00A9714D"/>
    <w:rsid w:val="00AA3AE7"/>
    <w:rsid w:val="00AA4213"/>
    <w:rsid w:val="00AA63F1"/>
    <w:rsid w:val="00AD5042"/>
    <w:rsid w:val="00AD768E"/>
    <w:rsid w:val="00AE15C1"/>
    <w:rsid w:val="00AE3D50"/>
    <w:rsid w:val="00AE4FD9"/>
    <w:rsid w:val="00AF19D4"/>
    <w:rsid w:val="00B0757E"/>
    <w:rsid w:val="00B11333"/>
    <w:rsid w:val="00B2089B"/>
    <w:rsid w:val="00B21734"/>
    <w:rsid w:val="00B30F1C"/>
    <w:rsid w:val="00B31B21"/>
    <w:rsid w:val="00B31D93"/>
    <w:rsid w:val="00B33FE8"/>
    <w:rsid w:val="00B34027"/>
    <w:rsid w:val="00B3585E"/>
    <w:rsid w:val="00B374C6"/>
    <w:rsid w:val="00B4245C"/>
    <w:rsid w:val="00B46E1C"/>
    <w:rsid w:val="00B47F8D"/>
    <w:rsid w:val="00B5675F"/>
    <w:rsid w:val="00B7035E"/>
    <w:rsid w:val="00B76DF3"/>
    <w:rsid w:val="00B903E6"/>
    <w:rsid w:val="00B914EA"/>
    <w:rsid w:val="00B93F3C"/>
    <w:rsid w:val="00BB5F37"/>
    <w:rsid w:val="00BC24D9"/>
    <w:rsid w:val="00BD3A28"/>
    <w:rsid w:val="00BE0DAF"/>
    <w:rsid w:val="00C01CFE"/>
    <w:rsid w:val="00C11B12"/>
    <w:rsid w:val="00C127FF"/>
    <w:rsid w:val="00C12D40"/>
    <w:rsid w:val="00C165B6"/>
    <w:rsid w:val="00C308F5"/>
    <w:rsid w:val="00C32A37"/>
    <w:rsid w:val="00C350B4"/>
    <w:rsid w:val="00C41356"/>
    <w:rsid w:val="00C41AE0"/>
    <w:rsid w:val="00C46412"/>
    <w:rsid w:val="00C4793F"/>
    <w:rsid w:val="00C55CD9"/>
    <w:rsid w:val="00C7328D"/>
    <w:rsid w:val="00C82484"/>
    <w:rsid w:val="00CA2298"/>
    <w:rsid w:val="00CA256D"/>
    <w:rsid w:val="00CA6E23"/>
    <w:rsid w:val="00CB1F1A"/>
    <w:rsid w:val="00CB3236"/>
    <w:rsid w:val="00CD081F"/>
    <w:rsid w:val="00CD3415"/>
    <w:rsid w:val="00CD4CA1"/>
    <w:rsid w:val="00D036DD"/>
    <w:rsid w:val="00D12229"/>
    <w:rsid w:val="00D13BA2"/>
    <w:rsid w:val="00D16B6E"/>
    <w:rsid w:val="00D17469"/>
    <w:rsid w:val="00D2226F"/>
    <w:rsid w:val="00D22821"/>
    <w:rsid w:val="00D22A49"/>
    <w:rsid w:val="00D25694"/>
    <w:rsid w:val="00D27DAF"/>
    <w:rsid w:val="00D3137B"/>
    <w:rsid w:val="00D32E6C"/>
    <w:rsid w:val="00D34917"/>
    <w:rsid w:val="00D35B03"/>
    <w:rsid w:val="00D5046A"/>
    <w:rsid w:val="00D60FC0"/>
    <w:rsid w:val="00D61679"/>
    <w:rsid w:val="00D738CF"/>
    <w:rsid w:val="00D77439"/>
    <w:rsid w:val="00D82F4C"/>
    <w:rsid w:val="00D85665"/>
    <w:rsid w:val="00D85FAB"/>
    <w:rsid w:val="00D911C9"/>
    <w:rsid w:val="00D956E5"/>
    <w:rsid w:val="00D97EC9"/>
    <w:rsid w:val="00DA4694"/>
    <w:rsid w:val="00DD422E"/>
    <w:rsid w:val="00DE3797"/>
    <w:rsid w:val="00DE79CC"/>
    <w:rsid w:val="00DF293A"/>
    <w:rsid w:val="00E01C34"/>
    <w:rsid w:val="00E044B7"/>
    <w:rsid w:val="00E046BD"/>
    <w:rsid w:val="00E10A93"/>
    <w:rsid w:val="00E11AFB"/>
    <w:rsid w:val="00E13D97"/>
    <w:rsid w:val="00E22D65"/>
    <w:rsid w:val="00E23281"/>
    <w:rsid w:val="00E24354"/>
    <w:rsid w:val="00E25FBC"/>
    <w:rsid w:val="00E2692C"/>
    <w:rsid w:val="00E45E92"/>
    <w:rsid w:val="00E52DC1"/>
    <w:rsid w:val="00E53379"/>
    <w:rsid w:val="00E64776"/>
    <w:rsid w:val="00E72A3D"/>
    <w:rsid w:val="00E73621"/>
    <w:rsid w:val="00E741B7"/>
    <w:rsid w:val="00E77BA5"/>
    <w:rsid w:val="00E81819"/>
    <w:rsid w:val="00E92332"/>
    <w:rsid w:val="00EA665E"/>
    <w:rsid w:val="00EB1143"/>
    <w:rsid w:val="00EB2721"/>
    <w:rsid w:val="00EB2CCA"/>
    <w:rsid w:val="00EB600B"/>
    <w:rsid w:val="00ED58DD"/>
    <w:rsid w:val="00ED6CC3"/>
    <w:rsid w:val="00ED7CE0"/>
    <w:rsid w:val="00EE3495"/>
    <w:rsid w:val="00EF2393"/>
    <w:rsid w:val="00F0747B"/>
    <w:rsid w:val="00F07F37"/>
    <w:rsid w:val="00F11B20"/>
    <w:rsid w:val="00F312C0"/>
    <w:rsid w:val="00F33A6A"/>
    <w:rsid w:val="00F4075F"/>
    <w:rsid w:val="00F41E3F"/>
    <w:rsid w:val="00F43BD8"/>
    <w:rsid w:val="00F478F4"/>
    <w:rsid w:val="00F47B71"/>
    <w:rsid w:val="00F509A3"/>
    <w:rsid w:val="00F5101C"/>
    <w:rsid w:val="00F52AE6"/>
    <w:rsid w:val="00F72865"/>
    <w:rsid w:val="00F7662F"/>
    <w:rsid w:val="00F81F25"/>
    <w:rsid w:val="00F83DB8"/>
    <w:rsid w:val="00F91539"/>
    <w:rsid w:val="00F9483F"/>
    <w:rsid w:val="00F94933"/>
    <w:rsid w:val="00FA60BD"/>
    <w:rsid w:val="00FA7B5F"/>
    <w:rsid w:val="00FB70F4"/>
    <w:rsid w:val="00FC0F88"/>
    <w:rsid w:val="00FC4FF0"/>
    <w:rsid w:val="00FC59A8"/>
    <w:rsid w:val="00FD2111"/>
    <w:rsid w:val="00FD71A3"/>
    <w:rsid w:val="00FE2F28"/>
    <w:rsid w:val="00FE55CF"/>
    <w:rsid w:val="00FE5659"/>
    <w:rsid w:val="00FE6378"/>
    <w:rsid w:val="00FE6620"/>
    <w:rsid w:val="00FF44AE"/>
    <w:rsid w:val="01194B36"/>
    <w:rsid w:val="017B7667"/>
    <w:rsid w:val="029D749C"/>
    <w:rsid w:val="03204228"/>
    <w:rsid w:val="036B62C5"/>
    <w:rsid w:val="03B795FB"/>
    <w:rsid w:val="04512860"/>
    <w:rsid w:val="06861233"/>
    <w:rsid w:val="07838FF0"/>
    <w:rsid w:val="07E2815A"/>
    <w:rsid w:val="0817B1E6"/>
    <w:rsid w:val="08392C29"/>
    <w:rsid w:val="083C0ED5"/>
    <w:rsid w:val="08C7B0A6"/>
    <w:rsid w:val="095BB6FB"/>
    <w:rsid w:val="09879471"/>
    <w:rsid w:val="0A675581"/>
    <w:rsid w:val="0C4D1420"/>
    <w:rsid w:val="0CDF43B2"/>
    <w:rsid w:val="0D1A0083"/>
    <w:rsid w:val="0DBAC67A"/>
    <w:rsid w:val="0FA2813F"/>
    <w:rsid w:val="104E5E61"/>
    <w:rsid w:val="10E4FAF5"/>
    <w:rsid w:val="11CF5E29"/>
    <w:rsid w:val="120D304B"/>
    <w:rsid w:val="1297D449"/>
    <w:rsid w:val="12F9AE91"/>
    <w:rsid w:val="13171248"/>
    <w:rsid w:val="1325890F"/>
    <w:rsid w:val="132D25F5"/>
    <w:rsid w:val="13398FDB"/>
    <w:rsid w:val="1369976A"/>
    <w:rsid w:val="149D3BFF"/>
    <w:rsid w:val="1538A3D7"/>
    <w:rsid w:val="1549559B"/>
    <w:rsid w:val="1672E873"/>
    <w:rsid w:val="169DDFA7"/>
    <w:rsid w:val="16CBB0A3"/>
    <w:rsid w:val="17097C28"/>
    <w:rsid w:val="17594FC2"/>
    <w:rsid w:val="17B01CDB"/>
    <w:rsid w:val="1910920C"/>
    <w:rsid w:val="1A7C68F2"/>
    <w:rsid w:val="1ACFE1E6"/>
    <w:rsid w:val="1AD2F161"/>
    <w:rsid w:val="1B14750C"/>
    <w:rsid w:val="1B20C5CB"/>
    <w:rsid w:val="1B5FA600"/>
    <w:rsid w:val="1B628FAA"/>
    <w:rsid w:val="1B96CA38"/>
    <w:rsid w:val="1CBE77B1"/>
    <w:rsid w:val="1DBCA018"/>
    <w:rsid w:val="1E18B05D"/>
    <w:rsid w:val="1E46C94B"/>
    <w:rsid w:val="2040B766"/>
    <w:rsid w:val="20508FEB"/>
    <w:rsid w:val="20876E6F"/>
    <w:rsid w:val="20C110CB"/>
    <w:rsid w:val="210878C4"/>
    <w:rsid w:val="210D1A53"/>
    <w:rsid w:val="2148D40E"/>
    <w:rsid w:val="21D4D54A"/>
    <w:rsid w:val="22754BB2"/>
    <w:rsid w:val="227E6014"/>
    <w:rsid w:val="22C069E4"/>
    <w:rsid w:val="2329705D"/>
    <w:rsid w:val="23A586DE"/>
    <w:rsid w:val="24098B72"/>
    <w:rsid w:val="25CCC90F"/>
    <w:rsid w:val="263C7113"/>
    <w:rsid w:val="26D91A17"/>
    <w:rsid w:val="270697FA"/>
    <w:rsid w:val="270C33ED"/>
    <w:rsid w:val="27A05C5F"/>
    <w:rsid w:val="27C57BF3"/>
    <w:rsid w:val="28137BC8"/>
    <w:rsid w:val="2ADC7092"/>
    <w:rsid w:val="2BA45296"/>
    <w:rsid w:val="2D489870"/>
    <w:rsid w:val="2D695273"/>
    <w:rsid w:val="2DAC0894"/>
    <w:rsid w:val="2E825A35"/>
    <w:rsid w:val="2EAC9B54"/>
    <w:rsid w:val="2F376642"/>
    <w:rsid w:val="305F234E"/>
    <w:rsid w:val="30771F19"/>
    <w:rsid w:val="308E5F26"/>
    <w:rsid w:val="30ADD86A"/>
    <w:rsid w:val="30C08BB0"/>
    <w:rsid w:val="316316E8"/>
    <w:rsid w:val="31EFED33"/>
    <w:rsid w:val="327B849E"/>
    <w:rsid w:val="32A1C487"/>
    <w:rsid w:val="3370F7CD"/>
    <w:rsid w:val="34695A5D"/>
    <w:rsid w:val="361C2E89"/>
    <w:rsid w:val="36803BE9"/>
    <w:rsid w:val="37F97195"/>
    <w:rsid w:val="386E9AAB"/>
    <w:rsid w:val="38B611D5"/>
    <w:rsid w:val="3A1577FE"/>
    <w:rsid w:val="3B22BA2D"/>
    <w:rsid w:val="3B808FB0"/>
    <w:rsid w:val="3BB6D88B"/>
    <w:rsid w:val="3BE5E09C"/>
    <w:rsid w:val="3BF43D1E"/>
    <w:rsid w:val="3D88E2C6"/>
    <w:rsid w:val="3EA32BFA"/>
    <w:rsid w:val="3ECB75B0"/>
    <w:rsid w:val="40ED4855"/>
    <w:rsid w:val="41990D74"/>
    <w:rsid w:val="41BD3277"/>
    <w:rsid w:val="41C23BB4"/>
    <w:rsid w:val="41FB519B"/>
    <w:rsid w:val="427D020A"/>
    <w:rsid w:val="42A0CB19"/>
    <w:rsid w:val="434E0A56"/>
    <w:rsid w:val="43CBF765"/>
    <w:rsid w:val="43E9E734"/>
    <w:rsid w:val="45546107"/>
    <w:rsid w:val="458FACFD"/>
    <w:rsid w:val="46FCC2C7"/>
    <w:rsid w:val="46FE6DD2"/>
    <w:rsid w:val="4754BEDC"/>
    <w:rsid w:val="47B8BFEB"/>
    <w:rsid w:val="48E74720"/>
    <w:rsid w:val="4A4002FF"/>
    <w:rsid w:val="4A546ECF"/>
    <w:rsid w:val="4C6A6A3B"/>
    <w:rsid w:val="4EBF43AE"/>
    <w:rsid w:val="4F66A7ED"/>
    <w:rsid w:val="4F6AF27A"/>
    <w:rsid w:val="4F6BF680"/>
    <w:rsid w:val="509F8AB2"/>
    <w:rsid w:val="50EE3481"/>
    <w:rsid w:val="51184DED"/>
    <w:rsid w:val="5241FBA9"/>
    <w:rsid w:val="54889A3B"/>
    <w:rsid w:val="556C638C"/>
    <w:rsid w:val="56A59B78"/>
    <w:rsid w:val="57CC8840"/>
    <w:rsid w:val="5948BE34"/>
    <w:rsid w:val="59AEF0ED"/>
    <w:rsid w:val="5A12479B"/>
    <w:rsid w:val="5A9A7953"/>
    <w:rsid w:val="5BB76C27"/>
    <w:rsid w:val="5C342214"/>
    <w:rsid w:val="5C434F08"/>
    <w:rsid w:val="5D8E2C3C"/>
    <w:rsid w:val="5EAFD519"/>
    <w:rsid w:val="5EB10B65"/>
    <w:rsid w:val="5F24F397"/>
    <w:rsid w:val="5F5C2F48"/>
    <w:rsid w:val="5F752C40"/>
    <w:rsid w:val="5F96DCA8"/>
    <w:rsid w:val="5FB89E3C"/>
    <w:rsid w:val="607AB880"/>
    <w:rsid w:val="60C2A295"/>
    <w:rsid w:val="614325EB"/>
    <w:rsid w:val="622BC546"/>
    <w:rsid w:val="627F837A"/>
    <w:rsid w:val="62FB740C"/>
    <w:rsid w:val="631BEE67"/>
    <w:rsid w:val="64C5F44E"/>
    <w:rsid w:val="670CDEFF"/>
    <w:rsid w:val="677D05D5"/>
    <w:rsid w:val="67CB6234"/>
    <w:rsid w:val="68EA35AE"/>
    <w:rsid w:val="6A77EC18"/>
    <w:rsid w:val="6B769737"/>
    <w:rsid w:val="6C1BCA44"/>
    <w:rsid w:val="6C268C17"/>
    <w:rsid w:val="6C34501E"/>
    <w:rsid w:val="6C91688B"/>
    <w:rsid w:val="6C98AF5A"/>
    <w:rsid w:val="6D540E9E"/>
    <w:rsid w:val="6D8172E5"/>
    <w:rsid w:val="6DB204DF"/>
    <w:rsid w:val="6DFD86ED"/>
    <w:rsid w:val="6F6E614C"/>
    <w:rsid w:val="6FA2F312"/>
    <w:rsid w:val="6FD30C89"/>
    <w:rsid w:val="6FDF3519"/>
    <w:rsid w:val="6FFB6254"/>
    <w:rsid w:val="701DE0BD"/>
    <w:rsid w:val="70CD8913"/>
    <w:rsid w:val="7213EF79"/>
    <w:rsid w:val="7267F5C2"/>
    <w:rsid w:val="744BE3C4"/>
    <w:rsid w:val="74B21279"/>
    <w:rsid w:val="74E5732E"/>
    <w:rsid w:val="7542B4C0"/>
    <w:rsid w:val="7585B93D"/>
    <w:rsid w:val="77F1D5D9"/>
    <w:rsid w:val="77FA4912"/>
    <w:rsid w:val="79158C0F"/>
    <w:rsid w:val="791AAE4E"/>
    <w:rsid w:val="7942A0D5"/>
    <w:rsid w:val="7B014AD5"/>
    <w:rsid w:val="7B391F76"/>
    <w:rsid w:val="7CF87C48"/>
    <w:rsid w:val="7EEEA060"/>
    <w:rsid w:val="7F65E05C"/>
    <w:rsid w:val="7F9D74B2"/>
    <w:rsid w:val="7FAF89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CA6F"/>
  <w15:chartTrackingRefBased/>
  <w15:docId w15:val="{6D9BB89D-60D1-4ACA-BEDC-7F8228BC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4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774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774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4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4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4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4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4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4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4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774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774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4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4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4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4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4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439"/>
    <w:rPr>
      <w:rFonts w:eastAsiaTheme="majorEastAsia" w:cstheme="majorBidi"/>
      <w:color w:val="272727" w:themeColor="text1" w:themeTint="D8"/>
    </w:rPr>
  </w:style>
  <w:style w:type="paragraph" w:styleId="Title">
    <w:name w:val="Title"/>
    <w:basedOn w:val="Normal"/>
    <w:next w:val="Normal"/>
    <w:link w:val="TitleChar"/>
    <w:uiPriority w:val="10"/>
    <w:qFormat/>
    <w:rsid w:val="00D77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4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4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4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439"/>
    <w:pPr>
      <w:spacing w:before="160"/>
      <w:jc w:val="center"/>
    </w:pPr>
    <w:rPr>
      <w:i/>
      <w:iCs/>
      <w:color w:val="404040" w:themeColor="text1" w:themeTint="BF"/>
    </w:rPr>
  </w:style>
  <w:style w:type="character" w:customStyle="1" w:styleId="QuoteChar">
    <w:name w:val="Quote Char"/>
    <w:basedOn w:val="DefaultParagraphFont"/>
    <w:link w:val="Quote"/>
    <w:uiPriority w:val="29"/>
    <w:rsid w:val="00D77439"/>
    <w:rPr>
      <w:i/>
      <w:iCs/>
      <w:color w:val="404040" w:themeColor="text1" w:themeTint="BF"/>
    </w:rPr>
  </w:style>
  <w:style w:type="paragraph" w:styleId="ListParagraph">
    <w:name w:val="List Paragraph"/>
    <w:basedOn w:val="Normal"/>
    <w:uiPriority w:val="34"/>
    <w:qFormat/>
    <w:rsid w:val="00D77439"/>
    <w:pPr>
      <w:ind w:left="720"/>
      <w:contextualSpacing/>
    </w:pPr>
  </w:style>
  <w:style w:type="character" w:styleId="IntenseEmphasis">
    <w:name w:val="Intense Emphasis"/>
    <w:basedOn w:val="DefaultParagraphFont"/>
    <w:uiPriority w:val="21"/>
    <w:qFormat/>
    <w:rsid w:val="00D77439"/>
    <w:rPr>
      <w:i/>
      <w:iCs/>
      <w:color w:val="0F4761" w:themeColor="accent1" w:themeShade="BF"/>
    </w:rPr>
  </w:style>
  <w:style w:type="paragraph" w:styleId="IntenseQuote">
    <w:name w:val="Intense Quote"/>
    <w:basedOn w:val="Normal"/>
    <w:next w:val="Normal"/>
    <w:link w:val="IntenseQuoteChar"/>
    <w:uiPriority w:val="30"/>
    <w:qFormat/>
    <w:rsid w:val="00D774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439"/>
    <w:rPr>
      <w:i/>
      <w:iCs/>
      <w:color w:val="0F4761" w:themeColor="accent1" w:themeShade="BF"/>
    </w:rPr>
  </w:style>
  <w:style w:type="character" w:styleId="IntenseReference">
    <w:name w:val="Intense Reference"/>
    <w:basedOn w:val="DefaultParagraphFont"/>
    <w:uiPriority w:val="32"/>
    <w:qFormat/>
    <w:rsid w:val="00D77439"/>
    <w:rPr>
      <w:b/>
      <w:bCs/>
      <w:smallCaps/>
      <w:color w:val="0F4761" w:themeColor="accent1" w:themeShade="BF"/>
      <w:spacing w:val="5"/>
    </w:rPr>
  </w:style>
  <w:style w:type="paragraph" w:customStyle="1" w:styleId="normaltext">
    <w:name w:val="normaltext"/>
    <w:rsid w:val="00117B93"/>
    <w:pPr>
      <w:spacing w:after="120" w:line="240" w:lineRule="auto"/>
    </w:pPr>
    <w:rPr>
      <w:rFonts w:ascii="Times New Roman" w:eastAsiaTheme="minorEastAsia" w:hAnsi="Times New Roman" w:cs="Times New Roman"/>
      <w:kern w:val="0"/>
      <w:sz w:val="24"/>
      <w:szCs w:val="24"/>
      <w:lang w:val="en-GB" w:eastAsia="en-GB"/>
      <w14:ligatures w14:val="none"/>
    </w:rPr>
  </w:style>
  <w:style w:type="paragraph" w:styleId="Header">
    <w:name w:val="header"/>
    <w:basedOn w:val="Normal"/>
    <w:link w:val="HeaderChar"/>
    <w:uiPriority w:val="99"/>
    <w:unhideWhenUsed/>
    <w:rsid w:val="00EB6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00B"/>
  </w:style>
  <w:style w:type="paragraph" w:styleId="Footer">
    <w:name w:val="footer"/>
    <w:basedOn w:val="Normal"/>
    <w:link w:val="FooterChar"/>
    <w:uiPriority w:val="99"/>
    <w:unhideWhenUsed/>
    <w:rsid w:val="00EB6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00B"/>
  </w:style>
  <w:style w:type="paragraph" w:styleId="TOCHeading">
    <w:name w:val="TOC Heading"/>
    <w:basedOn w:val="Heading1"/>
    <w:next w:val="Normal"/>
    <w:uiPriority w:val="39"/>
    <w:unhideWhenUsed/>
    <w:qFormat/>
    <w:rsid w:val="008E60FA"/>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8E60FA"/>
    <w:pPr>
      <w:spacing w:after="100"/>
    </w:pPr>
  </w:style>
  <w:style w:type="paragraph" w:styleId="TOC2">
    <w:name w:val="toc 2"/>
    <w:basedOn w:val="Normal"/>
    <w:next w:val="Normal"/>
    <w:autoRedefine/>
    <w:uiPriority w:val="39"/>
    <w:unhideWhenUsed/>
    <w:rsid w:val="008E60FA"/>
    <w:pPr>
      <w:spacing w:after="100"/>
      <w:ind w:left="220"/>
    </w:pPr>
  </w:style>
  <w:style w:type="character" w:styleId="Hyperlink">
    <w:name w:val="Hyperlink"/>
    <w:basedOn w:val="DefaultParagraphFont"/>
    <w:uiPriority w:val="99"/>
    <w:unhideWhenUsed/>
    <w:rsid w:val="008E60FA"/>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B5675F"/>
    <w:rPr>
      <w:b/>
      <w:bCs/>
    </w:rPr>
  </w:style>
  <w:style w:type="character" w:customStyle="1" w:styleId="CommentSubjectChar">
    <w:name w:val="Comment Subject Char"/>
    <w:basedOn w:val="CommentTextChar"/>
    <w:link w:val="CommentSubject"/>
    <w:uiPriority w:val="99"/>
    <w:semiHidden/>
    <w:rsid w:val="00B5675F"/>
    <w:rPr>
      <w:b/>
      <w:bCs/>
      <w:sz w:val="20"/>
      <w:szCs w:val="20"/>
    </w:rPr>
  </w:style>
  <w:style w:type="paragraph" w:styleId="Revision">
    <w:name w:val="Revision"/>
    <w:hidden/>
    <w:uiPriority w:val="99"/>
    <w:semiHidden/>
    <w:rsid w:val="00B5675F"/>
    <w:pPr>
      <w:spacing w:after="0" w:line="240" w:lineRule="auto"/>
    </w:pPr>
  </w:style>
  <w:style w:type="paragraph" w:styleId="TOC3">
    <w:name w:val="toc 3"/>
    <w:basedOn w:val="Normal"/>
    <w:next w:val="Normal"/>
    <w:autoRedefine/>
    <w:uiPriority w:val="39"/>
    <w:unhideWhenUsed/>
    <w:rsid w:val="00E2692C"/>
    <w:pPr>
      <w:spacing w:after="100"/>
      <w:ind w:left="440"/>
    </w:pPr>
  </w:style>
  <w:style w:type="paragraph" w:styleId="NormalWeb">
    <w:name w:val="Normal (Web)"/>
    <w:basedOn w:val="Normal"/>
    <w:uiPriority w:val="99"/>
    <w:unhideWhenUsed/>
    <w:rsid w:val="000872EA"/>
    <w:pPr>
      <w:spacing w:before="100" w:beforeAutospacing="1" w:after="100" w:afterAutospacing="1" w:line="240" w:lineRule="auto"/>
    </w:pPr>
    <w:rPr>
      <w:rFonts w:ascii="Times New Roman" w:eastAsiaTheme="minorEastAsia"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BB79CED0F84744A41B0CECC7F3DE17" ma:contentTypeVersion="15" ma:contentTypeDescription="Create a new document." ma:contentTypeScope="" ma:versionID="ab30604729d26188a62e3d7432b1963d">
  <xsd:schema xmlns:xsd="http://www.w3.org/2001/XMLSchema" xmlns:xs="http://www.w3.org/2001/XMLSchema" xmlns:p="http://schemas.microsoft.com/office/2006/metadata/properties" xmlns:ns2="7b10dea3-65cd-4c79-9e79-cf8ae71f55e2" xmlns:ns3="7a5a78b8-dbce-4e4e-98b3-24b65f0e1652" targetNamespace="http://schemas.microsoft.com/office/2006/metadata/properties" ma:root="true" ma:fieldsID="2cd0e4c084eed590f0d6d0e3cf9d46be" ns2:_="" ns3:_="">
    <xsd:import namespace="7b10dea3-65cd-4c79-9e79-cf8ae71f55e2"/>
    <xsd:import namespace="7a5a78b8-dbce-4e4e-98b3-24b65f0e16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0dea3-65cd-4c79-9e79-cf8ae71f5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78c4225-273c-4a16-8bf7-d672eda3317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a78b8-dbce-4e4e-98b3-24b65f0e16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c74c4ba-8f36-46b0-9b30-4c657c3df475}" ma:internalName="TaxCatchAll" ma:showField="CatchAllData" ma:web="7a5a78b8-dbce-4e4e-98b3-24b65f0e1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10dea3-65cd-4c79-9e79-cf8ae71f55e2">
      <Terms xmlns="http://schemas.microsoft.com/office/infopath/2007/PartnerControls"/>
    </lcf76f155ced4ddcb4097134ff3c332f>
    <TaxCatchAll xmlns="7a5a78b8-dbce-4e4e-98b3-24b65f0e16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6A230-0325-45F7-AACF-B86D0788D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0dea3-65cd-4c79-9e79-cf8ae71f55e2"/>
    <ds:schemaRef ds:uri="7a5a78b8-dbce-4e4e-98b3-24b65f0e1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7895B-E129-4720-A87B-6BC99859F25A}">
  <ds:schemaRefs>
    <ds:schemaRef ds:uri="http://schemas.microsoft.com/office/2006/metadata/properties"/>
    <ds:schemaRef ds:uri="http://schemas.microsoft.com/office/infopath/2007/PartnerControls"/>
    <ds:schemaRef ds:uri="7b10dea3-65cd-4c79-9e79-cf8ae71f55e2"/>
    <ds:schemaRef ds:uri="7a5a78b8-dbce-4e4e-98b3-24b65f0e1652"/>
  </ds:schemaRefs>
</ds:datastoreItem>
</file>

<file path=customXml/itemProps3.xml><?xml version="1.0" encoding="utf-8"?>
<ds:datastoreItem xmlns:ds="http://schemas.openxmlformats.org/officeDocument/2006/customXml" ds:itemID="{51EAD935-9C70-4539-A7D7-C200789D91AA}">
  <ds:schemaRefs>
    <ds:schemaRef ds:uri="http://schemas.microsoft.com/sharepoint/v3/contenttype/forms"/>
  </ds:schemaRefs>
</ds:datastoreItem>
</file>

<file path=customXml/itemProps4.xml><?xml version="1.0" encoding="utf-8"?>
<ds:datastoreItem xmlns:ds="http://schemas.openxmlformats.org/officeDocument/2006/customXml" ds:itemID="{D010FC5A-4E14-4D4E-BDE7-E48DF2E0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Ponce</dc:creator>
  <cp:keywords/>
  <dc:description/>
  <cp:lastModifiedBy>Pedro Ponce</cp:lastModifiedBy>
  <cp:revision>125</cp:revision>
  <dcterms:created xsi:type="dcterms:W3CDTF">2024-07-10T23:05:00Z</dcterms:created>
  <dcterms:modified xsi:type="dcterms:W3CDTF">2024-12-16T17:01:00Z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0x01010086BB79CED0F84744A41B0CECC7F3DE17</vt:lpwstr>
  </property>
  <property fmtid="{D5CDD505-2E9C-101B-9397-08002B2CF9AE}" pid="3" name="MediaServiceImageTags">
    <vt:lpwstr/>
  </property>
</Properties>
</file>