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629A" w14:textId="65637165" w:rsidR="00D90C49" w:rsidRPr="00657603" w:rsidRDefault="00657603" w:rsidP="00D90C49">
      <w:pPr>
        <w:pStyle w:val="CoverPageTitle"/>
        <w:rPr>
          <w:color w:val="0070C0"/>
          <w:lang w:val="fr-FR"/>
        </w:rPr>
      </w:pPr>
      <w:r w:rsidRPr="00657603">
        <w:rPr>
          <w:color w:val="0070C0"/>
          <w:lang w:val="fr-FR"/>
        </w:rPr>
        <w:t xml:space="preserve">Évaluation indépendante du Disability </w:t>
      </w:r>
      <w:proofErr w:type="spellStart"/>
      <w:r w:rsidRPr="00657603">
        <w:rPr>
          <w:color w:val="0070C0"/>
          <w:lang w:val="fr-FR"/>
        </w:rPr>
        <w:t>Rights</w:t>
      </w:r>
      <w:proofErr w:type="spellEnd"/>
      <w:r w:rsidRPr="00657603">
        <w:rPr>
          <w:color w:val="0070C0"/>
          <w:lang w:val="fr-FR"/>
        </w:rPr>
        <w:t xml:space="preserve"> </w:t>
      </w:r>
      <w:proofErr w:type="spellStart"/>
      <w:r w:rsidRPr="00657603">
        <w:rPr>
          <w:color w:val="0070C0"/>
          <w:lang w:val="fr-FR"/>
        </w:rPr>
        <w:t>Fund</w:t>
      </w:r>
      <w:proofErr w:type="spellEnd"/>
      <w:r w:rsidRPr="00657603">
        <w:rPr>
          <w:color w:val="0070C0"/>
          <w:lang w:val="fr-FR"/>
        </w:rPr>
        <w:t xml:space="preserve"> et du </w:t>
      </w:r>
      <w:r w:rsidR="002032FE" w:rsidRPr="002032FE">
        <w:rPr>
          <w:color w:val="0070C0"/>
          <w:lang w:val="fr-FR"/>
        </w:rPr>
        <w:t xml:space="preserve">Disability </w:t>
      </w:r>
      <w:proofErr w:type="spellStart"/>
      <w:r w:rsidR="002032FE" w:rsidRPr="002032FE">
        <w:rPr>
          <w:color w:val="0070C0"/>
          <w:lang w:val="fr-FR"/>
        </w:rPr>
        <w:t>Rights</w:t>
      </w:r>
      <w:proofErr w:type="spellEnd"/>
      <w:r w:rsidR="002032FE" w:rsidRPr="002032FE">
        <w:rPr>
          <w:color w:val="0070C0"/>
          <w:lang w:val="fr-FR"/>
        </w:rPr>
        <w:t xml:space="preserve"> </w:t>
      </w:r>
      <w:proofErr w:type="spellStart"/>
      <w:r w:rsidR="002032FE" w:rsidRPr="002032FE">
        <w:rPr>
          <w:color w:val="0070C0"/>
          <w:lang w:val="fr-FR"/>
        </w:rPr>
        <w:t>Advocacy</w:t>
      </w:r>
      <w:proofErr w:type="spellEnd"/>
      <w:r w:rsidR="002032FE" w:rsidRPr="002032FE">
        <w:rPr>
          <w:color w:val="0070C0"/>
          <w:lang w:val="fr-FR"/>
        </w:rPr>
        <w:t xml:space="preserve"> </w:t>
      </w:r>
      <w:proofErr w:type="spellStart"/>
      <w:r w:rsidR="002032FE" w:rsidRPr="002032FE">
        <w:rPr>
          <w:color w:val="0070C0"/>
          <w:lang w:val="fr-FR"/>
        </w:rPr>
        <w:t>Fund</w:t>
      </w:r>
      <w:proofErr w:type="spellEnd"/>
    </w:p>
    <w:p w14:paraId="63F68D05" w14:textId="77777777" w:rsidR="00886FDD" w:rsidRPr="00657603" w:rsidRDefault="00886FDD" w:rsidP="00D905B4">
      <w:pPr>
        <w:pStyle w:val="Reporttext"/>
        <w:rPr>
          <w:color w:val="002060"/>
          <w:lang w:val="fr-FR"/>
        </w:rPr>
      </w:pPr>
    </w:p>
    <w:p w14:paraId="0934EF86" w14:textId="77194131" w:rsidR="00D90C49" w:rsidRPr="002032FE" w:rsidRDefault="00D90C49" w:rsidP="00D90C49">
      <w:pPr>
        <w:pStyle w:val="Covers-Title"/>
        <w:rPr>
          <w:b w:val="0"/>
          <w:bCs/>
          <w:color w:val="auto"/>
          <w:sz w:val="44"/>
          <w:szCs w:val="44"/>
          <w:lang w:val="fr-FR"/>
        </w:rPr>
      </w:pPr>
      <w:r w:rsidRPr="002032FE">
        <w:rPr>
          <w:b w:val="0"/>
          <w:bCs/>
          <w:color w:val="auto"/>
          <w:sz w:val="44"/>
          <w:szCs w:val="44"/>
          <w:lang w:val="fr-FR"/>
        </w:rPr>
        <w:t>(</w:t>
      </w:r>
      <w:r w:rsidR="002032FE" w:rsidRPr="002032FE">
        <w:rPr>
          <w:b w:val="0"/>
          <w:bCs/>
          <w:color w:val="auto"/>
          <w:sz w:val="44"/>
          <w:szCs w:val="44"/>
          <w:lang w:val="fr-FR"/>
        </w:rPr>
        <w:t>Avril 2019 - décembre 2022</w:t>
      </w:r>
      <w:r w:rsidRPr="002032FE">
        <w:rPr>
          <w:b w:val="0"/>
          <w:bCs/>
          <w:color w:val="auto"/>
          <w:sz w:val="44"/>
          <w:szCs w:val="44"/>
          <w:lang w:val="fr-FR"/>
        </w:rPr>
        <w:t>)</w:t>
      </w:r>
    </w:p>
    <w:p w14:paraId="2E48915A" w14:textId="77777777" w:rsidR="00886FDD" w:rsidRPr="002032FE" w:rsidRDefault="00886FDD" w:rsidP="00D905B4">
      <w:pPr>
        <w:pStyle w:val="Reporttext"/>
        <w:rPr>
          <w:color w:val="46A8A8"/>
          <w:lang w:val="fr-FR"/>
        </w:rPr>
      </w:pPr>
    </w:p>
    <w:p w14:paraId="30FD03FC" w14:textId="014428B4" w:rsidR="00D2709F" w:rsidRPr="007C7BB7" w:rsidRDefault="002032FE" w:rsidP="00D2709F">
      <w:pPr>
        <w:pStyle w:val="CoverText"/>
        <w:rPr>
          <w:b w:val="0"/>
          <w:bCs/>
          <w:color w:val="46A8A8"/>
          <w:sz w:val="40"/>
          <w:szCs w:val="40"/>
          <w:lang w:val="fr-FR"/>
        </w:rPr>
      </w:pPr>
      <w:r w:rsidRPr="007C7BB7">
        <w:rPr>
          <w:rStyle w:val="CoverReportState"/>
          <w:b w:val="0"/>
          <w:bCs/>
          <w:color w:val="0070C0"/>
          <w:lang w:val="fr-FR"/>
        </w:rPr>
        <w:t>RAPPORT D'ÉVALUATION | AOÛT 2023</w:t>
      </w:r>
    </w:p>
    <w:p w14:paraId="625A0E4E" w14:textId="77777777" w:rsidR="00AC3850" w:rsidRPr="007C7BB7" w:rsidRDefault="00AC3850" w:rsidP="00330FB9">
      <w:pPr>
        <w:rPr>
          <w:lang w:val="fr-FR"/>
        </w:rPr>
      </w:pPr>
    </w:p>
    <w:p w14:paraId="3E8A6FC3" w14:textId="1387F327" w:rsidR="00AC3850" w:rsidRPr="007C7BB7" w:rsidRDefault="00AC3850" w:rsidP="00330FB9">
      <w:pPr>
        <w:rPr>
          <w:lang w:val="fr-FR"/>
        </w:rPr>
      </w:pPr>
    </w:p>
    <w:p w14:paraId="567224E2" w14:textId="42FE571B" w:rsidR="00AC3850" w:rsidRPr="007C7BB7" w:rsidRDefault="00CB139F" w:rsidP="00330FB9">
      <w:pPr>
        <w:rPr>
          <w:lang w:val="fr-FR"/>
        </w:rPr>
      </w:pPr>
      <w:r>
        <w:rPr>
          <w:noProof/>
        </w:rPr>
        <w:drawing>
          <wp:anchor distT="0" distB="0" distL="114300" distR="114300" simplePos="0" relativeHeight="251658242" behindDoc="0" locked="0" layoutInCell="1" allowOverlap="1" wp14:anchorId="00DDE6E2" wp14:editId="61BD83EA">
            <wp:simplePos x="0" y="0"/>
            <wp:positionH relativeFrom="margin">
              <wp:posOffset>1685493</wp:posOffset>
            </wp:positionH>
            <wp:positionV relativeFrom="margin">
              <wp:posOffset>4053516</wp:posOffset>
            </wp:positionV>
            <wp:extent cx="2163445" cy="876300"/>
            <wp:effectExtent l="0" t="0" r="8255" b="0"/>
            <wp:wrapSquare wrapText="bothSides"/>
            <wp:docPr id="907281694" name="Picture 907281694" descr="Universalia logo, a black and blue offset oval around the name of Univers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81694" name="Picture 907281694" descr="Universalia logo, a black and blue offset oval around the name of Universalia.&#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3445" cy="876300"/>
                    </a:xfrm>
                    <a:prstGeom prst="rect">
                      <a:avLst/>
                    </a:prstGeom>
                    <a:noFill/>
                  </pic:spPr>
                </pic:pic>
              </a:graphicData>
            </a:graphic>
            <wp14:sizeRelH relativeFrom="margin">
              <wp14:pctWidth>0</wp14:pctWidth>
            </wp14:sizeRelH>
            <wp14:sizeRelV relativeFrom="margin">
              <wp14:pctHeight>0</wp14:pctHeight>
            </wp14:sizeRelV>
          </wp:anchor>
        </w:drawing>
      </w:r>
    </w:p>
    <w:p w14:paraId="6D1AD07A" w14:textId="0487B748" w:rsidR="00AC3850" w:rsidRPr="007C7BB7" w:rsidRDefault="00AC3850" w:rsidP="00330FB9">
      <w:pPr>
        <w:rPr>
          <w:lang w:val="fr-FR"/>
        </w:rPr>
      </w:pPr>
    </w:p>
    <w:p w14:paraId="3BA98E05" w14:textId="246A3853" w:rsidR="00AC3850" w:rsidRPr="007C7BB7" w:rsidRDefault="00AC3850" w:rsidP="00330FB9">
      <w:pPr>
        <w:rPr>
          <w:lang w:val="fr-FR"/>
        </w:rPr>
      </w:pPr>
    </w:p>
    <w:p w14:paraId="6A0B457D" w14:textId="17C2D097" w:rsidR="00AC3850" w:rsidRPr="007C7BB7" w:rsidRDefault="00AC3850" w:rsidP="00330FB9">
      <w:pPr>
        <w:rPr>
          <w:lang w:val="fr-FR"/>
        </w:rPr>
      </w:pPr>
    </w:p>
    <w:p w14:paraId="37EA5ABB" w14:textId="1FDB8658" w:rsidR="00AC3850" w:rsidRPr="007C7BB7" w:rsidRDefault="00AC3850" w:rsidP="00330FB9">
      <w:pPr>
        <w:rPr>
          <w:lang w:val="fr-FR"/>
        </w:rPr>
      </w:pPr>
    </w:p>
    <w:p w14:paraId="3B0913EB" w14:textId="77777777" w:rsidR="00CB139F" w:rsidRPr="007C7BB7" w:rsidRDefault="00CB139F" w:rsidP="00330FB9">
      <w:pPr>
        <w:rPr>
          <w:b/>
          <w:color w:val="2B70B8"/>
          <w:sz w:val="22"/>
          <w:szCs w:val="16"/>
          <w:lang w:val="fr-FR"/>
        </w:rPr>
      </w:pPr>
    </w:p>
    <w:p w14:paraId="1917C70E" w14:textId="3058155C" w:rsidR="00AC3850" w:rsidRPr="007C7BB7" w:rsidRDefault="001066D2" w:rsidP="00330FB9">
      <w:pPr>
        <w:rPr>
          <w:b/>
          <w:color w:val="2B70B8"/>
          <w:lang w:val="fr-FR"/>
        </w:rPr>
      </w:pPr>
      <w:r w:rsidRPr="007C7BB7">
        <w:rPr>
          <w:b/>
          <w:color w:val="2B70B8"/>
          <w:sz w:val="22"/>
          <w:szCs w:val="16"/>
          <w:lang w:val="fr-FR"/>
        </w:rPr>
        <w:t>Copyright</w:t>
      </w:r>
      <w:r w:rsidR="00840EF5">
        <w:rPr>
          <w:b/>
          <w:noProof/>
          <w:color w:val="2B70B8"/>
          <w:sz w:val="22"/>
          <w:szCs w:val="16"/>
        </w:rPr>
        <w:drawing>
          <wp:inline distT="0" distB="0" distL="0" distR="0" wp14:anchorId="42F56AA6" wp14:editId="153D4EBA">
            <wp:extent cx="274320" cy="182880"/>
            <wp:effectExtent l="0" t="0" r="0" b="7620"/>
            <wp:docPr id="493020346" name="Picture 3" descr="Copyrigh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20346" name="Picture 3" descr="Copyright symbol"/>
                    <pic:cNvPicPr/>
                  </pic:nvPicPr>
                  <pic:blipFill>
                    <a:blip r:embed="rId12">
                      <a:extLst>
                        <a:ext uri="{28A0092B-C50C-407E-A947-70E740481C1C}">
                          <a14:useLocalDpi xmlns:a14="http://schemas.microsoft.com/office/drawing/2010/main" val="0"/>
                        </a:ext>
                      </a:extLst>
                    </a:blip>
                    <a:stretch>
                      <a:fillRect/>
                    </a:stretch>
                  </pic:blipFill>
                  <pic:spPr>
                    <a:xfrm>
                      <a:off x="0" y="0"/>
                      <a:ext cx="274320" cy="182880"/>
                    </a:xfrm>
                    <a:prstGeom prst="rect">
                      <a:avLst/>
                    </a:prstGeom>
                  </pic:spPr>
                </pic:pic>
              </a:graphicData>
            </a:graphic>
          </wp:inline>
        </w:drawing>
      </w:r>
      <w:r w:rsidRPr="007C7BB7">
        <w:rPr>
          <w:b/>
          <w:color w:val="2B70B8"/>
          <w:sz w:val="22"/>
          <w:szCs w:val="16"/>
          <w:lang w:val="fr-FR"/>
        </w:rPr>
        <w:t xml:space="preserve"> </w:t>
      </w:r>
      <w:proofErr w:type="spellStart"/>
      <w:r w:rsidRPr="007C7BB7">
        <w:rPr>
          <w:b/>
          <w:color w:val="2B70B8"/>
          <w:sz w:val="22"/>
          <w:szCs w:val="16"/>
          <w:lang w:val="fr-FR"/>
        </w:rPr>
        <w:t>Universalia</w:t>
      </w:r>
      <w:proofErr w:type="spellEnd"/>
      <w:r w:rsidRPr="007C7BB7">
        <w:rPr>
          <w:b/>
          <w:color w:val="2B70B8"/>
          <w:sz w:val="22"/>
          <w:szCs w:val="16"/>
          <w:lang w:val="fr-FR"/>
        </w:rPr>
        <w:t xml:space="preserve"> 2023, </w:t>
      </w:r>
      <w:r w:rsidR="007C7BB7" w:rsidRPr="007C7BB7">
        <w:rPr>
          <w:b/>
          <w:color w:val="2B70B8"/>
          <w:sz w:val="22"/>
          <w:szCs w:val="16"/>
          <w:lang w:val="fr-FR"/>
        </w:rPr>
        <w:t>tous droits réservés</w:t>
      </w:r>
    </w:p>
    <w:p w14:paraId="0EA3A89A" w14:textId="0270E81D" w:rsidR="001066D2" w:rsidRPr="007C7BB7" w:rsidRDefault="001066D2" w:rsidP="001066D2">
      <w:pPr>
        <w:spacing w:before="0"/>
        <w:rPr>
          <w:lang w:val="fr-FR"/>
        </w:rPr>
      </w:pPr>
    </w:p>
    <w:p w14:paraId="0BACAD72" w14:textId="4E8884FE" w:rsidR="001066D2" w:rsidRPr="00EC6F5C" w:rsidRDefault="001066D2" w:rsidP="001066D2">
      <w:pPr>
        <w:spacing w:before="0"/>
        <w:rPr>
          <w:sz w:val="22"/>
          <w:szCs w:val="16"/>
          <w:lang w:val="fr-FR"/>
        </w:rPr>
      </w:pPr>
      <w:proofErr w:type="spellStart"/>
      <w:r w:rsidRPr="00EC6F5C">
        <w:rPr>
          <w:sz w:val="22"/>
          <w:szCs w:val="16"/>
          <w:lang w:val="fr-FR"/>
        </w:rPr>
        <w:t>Universalia</w:t>
      </w:r>
      <w:proofErr w:type="spellEnd"/>
      <w:r w:rsidRPr="00EC6F5C">
        <w:rPr>
          <w:sz w:val="22"/>
          <w:szCs w:val="16"/>
          <w:lang w:val="fr-FR"/>
        </w:rPr>
        <w:t xml:space="preserve"> Management Group</w:t>
      </w:r>
    </w:p>
    <w:p w14:paraId="1A79DB23" w14:textId="7E892191" w:rsidR="001066D2" w:rsidRPr="00EC6F5C" w:rsidRDefault="001066D2" w:rsidP="001066D2">
      <w:pPr>
        <w:spacing w:before="0"/>
        <w:rPr>
          <w:sz w:val="22"/>
          <w:szCs w:val="16"/>
          <w:lang w:val="fr-FR"/>
        </w:rPr>
      </w:pPr>
      <w:r w:rsidRPr="00EC6F5C">
        <w:rPr>
          <w:sz w:val="22"/>
          <w:szCs w:val="16"/>
          <w:lang w:val="fr-FR"/>
        </w:rPr>
        <w:t>245 Victoria Avenue, Suite 200</w:t>
      </w:r>
    </w:p>
    <w:p w14:paraId="7267A2AC" w14:textId="47941823" w:rsidR="001066D2" w:rsidRPr="001066D2" w:rsidRDefault="001066D2" w:rsidP="001066D2">
      <w:pPr>
        <w:spacing w:before="0"/>
        <w:rPr>
          <w:sz w:val="22"/>
          <w:szCs w:val="16"/>
        </w:rPr>
      </w:pPr>
      <w:r w:rsidRPr="001066D2">
        <w:rPr>
          <w:sz w:val="22"/>
          <w:szCs w:val="16"/>
        </w:rPr>
        <w:t>Westmount, Montreal, Quebec</w:t>
      </w:r>
    </w:p>
    <w:p w14:paraId="79A32B38" w14:textId="06F618C1" w:rsidR="001066D2" w:rsidRPr="00EC6F5C" w:rsidRDefault="001066D2" w:rsidP="001066D2">
      <w:pPr>
        <w:spacing w:before="0"/>
        <w:rPr>
          <w:lang w:val="en-US"/>
        </w:rPr>
      </w:pPr>
      <w:r w:rsidRPr="00EC6F5C">
        <w:rPr>
          <w:sz w:val="22"/>
          <w:szCs w:val="16"/>
          <w:lang w:val="en-US"/>
        </w:rPr>
        <w:t>Canada H3Z 2M6</w:t>
      </w:r>
    </w:p>
    <w:p w14:paraId="4AAD066D" w14:textId="4B364E10" w:rsidR="001066D2" w:rsidRPr="00EC6F5C" w:rsidRDefault="001066D2" w:rsidP="001066D2">
      <w:pPr>
        <w:spacing w:before="0"/>
        <w:rPr>
          <w:lang w:val="en-US"/>
        </w:rPr>
      </w:pPr>
    </w:p>
    <w:p w14:paraId="5FF2D7DB" w14:textId="1558E93F" w:rsidR="00AC3850" w:rsidRPr="003D3E78" w:rsidRDefault="001066D2" w:rsidP="001066D2">
      <w:pPr>
        <w:spacing w:before="0"/>
        <w:rPr>
          <w:lang w:val="en-US"/>
        </w:rPr>
      </w:pPr>
      <w:r w:rsidRPr="003D3E78">
        <w:rPr>
          <w:rStyle w:val="Hyperlink"/>
          <w:b/>
          <w:bCs/>
          <w:sz w:val="22"/>
          <w:szCs w:val="16"/>
          <w:lang w:val="en-US"/>
        </w:rPr>
        <w:t>universalia@universalia.com</w:t>
      </w:r>
    </w:p>
    <w:p w14:paraId="1CD1B217" w14:textId="43F6FBFB" w:rsidR="00B3101B" w:rsidRPr="003D3E78" w:rsidRDefault="00B3101B" w:rsidP="00D905B4">
      <w:pPr>
        <w:pStyle w:val="Reporttext"/>
        <w:rPr>
          <w:lang w:val="en-US"/>
        </w:rPr>
      </w:pPr>
    </w:p>
    <w:p w14:paraId="17686F98" w14:textId="4BDB72FC" w:rsidR="00982965" w:rsidRPr="003D3E78" w:rsidRDefault="007C7BB7" w:rsidP="001C111C">
      <w:pPr>
        <w:pStyle w:val="Reporttext"/>
        <w:rPr>
          <w:lang w:val="en-US"/>
        </w:rPr>
      </w:pPr>
      <w:proofErr w:type="spellStart"/>
      <w:r w:rsidRPr="003D3E78">
        <w:rPr>
          <w:b/>
          <w:color w:val="2B70B8"/>
          <w:lang w:val="en-US"/>
        </w:rPr>
        <w:t>Préparé</w:t>
      </w:r>
      <w:proofErr w:type="spellEnd"/>
      <w:r w:rsidRPr="003D3E78">
        <w:rPr>
          <w:b/>
          <w:color w:val="2B70B8"/>
          <w:lang w:val="en-US"/>
        </w:rPr>
        <w:t xml:space="preserve"> par</w:t>
      </w:r>
      <w:r w:rsidR="001066D2" w:rsidRPr="003D3E78">
        <w:rPr>
          <w:b/>
          <w:color w:val="2B70B8"/>
          <w:lang w:val="en-US"/>
        </w:rPr>
        <w:t>:</w:t>
      </w:r>
      <w:r w:rsidR="001066D2" w:rsidRPr="003D3E78">
        <w:rPr>
          <w:bCs/>
          <w:color w:val="2B70B8"/>
          <w:lang w:val="en-US"/>
        </w:rPr>
        <w:t xml:space="preserve">     </w:t>
      </w:r>
      <w:r w:rsidR="001066D2" w:rsidRPr="003D3E78">
        <w:rPr>
          <w:lang w:val="en-US"/>
        </w:rPr>
        <w:t xml:space="preserve">Elisabetta </w:t>
      </w:r>
      <w:proofErr w:type="spellStart"/>
      <w:r w:rsidR="001066D2" w:rsidRPr="003D3E78">
        <w:rPr>
          <w:lang w:val="en-US"/>
        </w:rPr>
        <w:t>Micaro</w:t>
      </w:r>
      <w:proofErr w:type="spellEnd"/>
      <w:r w:rsidR="001066D2" w:rsidRPr="003D3E78">
        <w:rPr>
          <w:lang w:val="en-US"/>
        </w:rPr>
        <w:t>, Meaghan Carly Shevell, Maria Fustic, Annika Tierney-Lemisio, Belly Lesmana, Rasak Adekoya</w:t>
      </w:r>
    </w:p>
    <w:p w14:paraId="3A3B62B7" w14:textId="5664EB9A" w:rsidR="00982965" w:rsidRPr="003D3E78" w:rsidRDefault="007C7BB7" w:rsidP="001C111C">
      <w:pPr>
        <w:pStyle w:val="Reporttext"/>
        <w:rPr>
          <w:lang w:val="en-US"/>
        </w:rPr>
      </w:pPr>
      <w:r w:rsidRPr="003D3E78">
        <w:rPr>
          <w:b/>
          <w:color w:val="2B70B8"/>
          <w:lang w:val="en-US"/>
        </w:rPr>
        <w:t xml:space="preserve">Assurance </w:t>
      </w:r>
      <w:proofErr w:type="spellStart"/>
      <w:r w:rsidRPr="003D3E78">
        <w:rPr>
          <w:b/>
          <w:color w:val="2B70B8"/>
          <w:lang w:val="en-US"/>
        </w:rPr>
        <w:t>qualité</w:t>
      </w:r>
      <w:proofErr w:type="spellEnd"/>
      <w:r w:rsidRPr="003D3E78">
        <w:rPr>
          <w:b/>
          <w:color w:val="2B70B8"/>
          <w:lang w:val="en-US"/>
        </w:rPr>
        <w:t xml:space="preserve"> par</w:t>
      </w:r>
      <w:r w:rsidR="001066D2" w:rsidRPr="003D3E78">
        <w:rPr>
          <w:b/>
          <w:color w:val="2B70B8"/>
          <w:lang w:val="en-US"/>
        </w:rPr>
        <w:t>:</w:t>
      </w:r>
      <w:r w:rsidR="001066D2" w:rsidRPr="003D3E78">
        <w:rPr>
          <w:bCs/>
          <w:color w:val="2B70B8"/>
          <w:lang w:val="en-US"/>
        </w:rPr>
        <w:t xml:space="preserve">     </w:t>
      </w:r>
      <w:r w:rsidR="001066D2" w:rsidRPr="003D3E78">
        <w:rPr>
          <w:lang w:val="en-US"/>
        </w:rPr>
        <w:t>Katrina Rojas</w:t>
      </w:r>
    </w:p>
    <w:p w14:paraId="1346CAE5" w14:textId="134F4A74" w:rsidR="00982965" w:rsidRPr="003D3E78" w:rsidRDefault="00982965" w:rsidP="001C111C">
      <w:pPr>
        <w:pStyle w:val="Reporttext"/>
        <w:rPr>
          <w:lang w:val="en-US"/>
        </w:rPr>
      </w:pPr>
    </w:p>
    <w:p w14:paraId="6E997732" w14:textId="19BD550B" w:rsidR="00D35C16" w:rsidRPr="00925313" w:rsidRDefault="002D27CC" w:rsidP="00D35C16">
      <w:pPr>
        <w:spacing w:before="0" w:after="120"/>
        <w:ind w:left="936" w:right="936"/>
        <w:textAlignment w:val="baseline"/>
        <w:rPr>
          <w:rFonts w:cs="Calibri"/>
          <w:b/>
          <w:bCs/>
          <w:i/>
          <w:iCs/>
          <w:color w:val="4F81BD"/>
          <w:sz w:val="32"/>
          <w:szCs w:val="32"/>
          <w:lang w:val="fr-FR" w:eastAsia="en-CA"/>
        </w:rPr>
      </w:pPr>
      <w:r w:rsidRPr="00925313">
        <w:rPr>
          <w:rFonts w:cs="Calibri"/>
          <w:b/>
          <w:bCs/>
          <w:i/>
          <w:iCs/>
          <w:color w:val="4F81BD"/>
          <w:sz w:val="32"/>
          <w:szCs w:val="32"/>
          <w:lang w:val="fr-FR" w:eastAsia="en-CA"/>
        </w:rPr>
        <w:lastRenderedPageBreak/>
        <w:t>“</w:t>
      </w:r>
      <w:r w:rsidR="00925313" w:rsidRPr="00925313">
        <w:rPr>
          <w:rFonts w:cs="Calibri"/>
          <w:b/>
          <w:bCs/>
          <w:i/>
          <w:iCs/>
          <w:color w:val="4F81BD"/>
          <w:sz w:val="32"/>
          <w:szCs w:val="32"/>
          <w:lang w:val="fr-FR" w:eastAsia="en-CA"/>
        </w:rPr>
        <w:t>Plus le mouvement des personnes handicapées sera diversifié, mieux nous pourrons créer une société inclusive</w:t>
      </w:r>
      <w:r w:rsidRPr="00925313">
        <w:rPr>
          <w:rFonts w:cs="Calibri"/>
          <w:b/>
          <w:bCs/>
          <w:i/>
          <w:iCs/>
          <w:color w:val="4F81BD"/>
          <w:sz w:val="32"/>
          <w:szCs w:val="32"/>
          <w:lang w:val="fr-FR" w:eastAsia="en-CA"/>
        </w:rPr>
        <w:t xml:space="preserve">.”  </w:t>
      </w:r>
    </w:p>
    <w:p w14:paraId="7D227ECF" w14:textId="765102AF" w:rsidR="00D35C16" w:rsidRPr="00925313" w:rsidRDefault="00D35C16" w:rsidP="00D35C16">
      <w:pPr>
        <w:spacing w:before="0" w:after="120"/>
        <w:ind w:left="936" w:right="936"/>
        <w:textAlignment w:val="baseline"/>
        <w:rPr>
          <w:rFonts w:cs="Calibri"/>
          <w:b/>
          <w:bCs/>
          <w:i/>
          <w:iCs/>
          <w:color w:val="4F81BD"/>
          <w:sz w:val="32"/>
          <w:szCs w:val="32"/>
          <w:lang w:val="fr-FR" w:eastAsia="en-CA"/>
        </w:rPr>
      </w:pPr>
    </w:p>
    <w:p w14:paraId="3C9C455C" w14:textId="6BFC0C6C" w:rsidR="008A040F" w:rsidRPr="00925313" w:rsidRDefault="008A040F" w:rsidP="00D35C16">
      <w:pPr>
        <w:spacing w:after="120"/>
        <w:ind w:left="936" w:right="936"/>
        <w:textAlignment w:val="baseline"/>
        <w:rPr>
          <w:rFonts w:cs="Calibri"/>
          <w:b/>
          <w:bCs/>
          <w:i/>
          <w:iCs/>
          <w:color w:val="4F81BD"/>
          <w:sz w:val="32"/>
          <w:szCs w:val="32"/>
          <w:lang w:val="fr-FR" w:eastAsia="en-CA"/>
        </w:rPr>
      </w:pPr>
      <w:r w:rsidRPr="00925313">
        <w:rPr>
          <w:rFonts w:cs="Calibri"/>
          <w:b/>
          <w:bCs/>
          <w:i/>
          <w:iCs/>
          <w:color w:val="4F81BD"/>
          <w:sz w:val="32"/>
          <w:szCs w:val="32"/>
          <w:lang w:val="fr-FR" w:eastAsia="en-CA"/>
        </w:rPr>
        <w:t>“</w:t>
      </w:r>
      <w:r w:rsidR="00925313" w:rsidRPr="00925313">
        <w:rPr>
          <w:rFonts w:cs="Calibri"/>
          <w:b/>
          <w:bCs/>
          <w:i/>
          <w:iCs/>
          <w:color w:val="4F81BD"/>
          <w:sz w:val="32"/>
          <w:szCs w:val="32"/>
          <w:lang w:val="fr-FR" w:eastAsia="en-CA"/>
        </w:rPr>
        <w:t>Le financement. C'est ce qui nous aide vraiment dans notre travail. Le partenariat est également très important. Nous ne pouvons pas faire ce travail seuls</w:t>
      </w:r>
      <w:r w:rsidRPr="00925313">
        <w:rPr>
          <w:rFonts w:cs="Calibri"/>
          <w:b/>
          <w:bCs/>
          <w:i/>
          <w:iCs/>
          <w:color w:val="4F81BD"/>
          <w:sz w:val="32"/>
          <w:szCs w:val="32"/>
          <w:lang w:val="fr-FR" w:eastAsia="en-CA"/>
        </w:rPr>
        <w:t>.”</w:t>
      </w:r>
    </w:p>
    <w:p w14:paraId="6EC70647" w14:textId="77777777" w:rsidR="008261C9" w:rsidRPr="00925313" w:rsidRDefault="008261C9" w:rsidP="00D35C16">
      <w:pPr>
        <w:spacing w:after="120"/>
        <w:ind w:left="936" w:right="936"/>
        <w:textAlignment w:val="baseline"/>
        <w:rPr>
          <w:rFonts w:cs="Calibri"/>
          <w:b/>
          <w:bCs/>
          <w:i/>
          <w:iCs/>
          <w:color w:val="4F81BD"/>
          <w:sz w:val="32"/>
          <w:szCs w:val="32"/>
          <w:lang w:val="fr-FR" w:eastAsia="en-CA"/>
        </w:rPr>
      </w:pPr>
    </w:p>
    <w:p w14:paraId="40D6D627" w14:textId="1EAE4598" w:rsidR="008261C9" w:rsidRPr="00925313" w:rsidRDefault="008261C9" w:rsidP="00D35C16">
      <w:pPr>
        <w:spacing w:after="120"/>
        <w:ind w:left="936" w:right="936"/>
        <w:textAlignment w:val="baseline"/>
        <w:rPr>
          <w:rFonts w:cs="Calibri"/>
          <w:b/>
          <w:bCs/>
          <w:i/>
          <w:iCs/>
          <w:color w:val="4F81BD"/>
          <w:sz w:val="32"/>
          <w:szCs w:val="32"/>
          <w:lang w:val="fr-FR" w:eastAsia="en-CA"/>
        </w:rPr>
      </w:pPr>
      <w:r w:rsidRPr="00925313">
        <w:rPr>
          <w:rFonts w:cs="Calibri"/>
          <w:b/>
          <w:bCs/>
          <w:i/>
          <w:iCs/>
          <w:color w:val="4F81BD"/>
          <w:sz w:val="32"/>
          <w:szCs w:val="32"/>
          <w:lang w:val="fr-FR" w:eastAsia="en-CA"/>
        </w:rPr>
        <w:t>“</w:t>
      </w:r>
      <w:r w:rsidR="00925313" w:rsidRPr="00925313">
        <w:rPr>
          <w:rFonts w:cs="Calibri"/>
          <w:b/>
          <w:bCs/>
          <w:i/>
          <w:iCs/>
          <w:color w:val="4F81BD"/>
          <w:sz w:val="32"/>
          <w:szCs w:val="32"/>
          <w:lang w:val="fr-FR" w:eastAsia="en-CA"/>
        </w:rPr>
        <w:t>Dans l'ensemble, la diversité accrue au sein du mouvement des personnes handicapées a renforcé le sentiment de solidarité, de collaboration et d'autonomisation de notre organisation</w:t>
      </w:r>
      <w:r w:rsidRPr="00925313">
        <w:rPr>
          <w:rFonts w:cs="Calibri"/>
          <w:b/>
          <w:bCs/>
          <w:i/>
          <w:iCs/>
          <w:color w:val="4F81BD"/>
          <w:sz w:val="32"/>
          <w:szCs w:val="32"/>
          <w:lang w:val="fr-FR" w:eastAsia="en-CA"/>
        </w:rPr>
        <w:t>.”</w:t>
      </w:r>
    </w:p>
    <w:p w14:paraId="1A470EAD" w14:textId="77777777" w:rsidR="00D32E79" w:rsidRPr="00925313" w:rsidRDefault="00D32E79" w:rsidP="00D35C16">
      <w:pPr>
        <w:spacing w:after="120"/>
        <w:ind w:left="936" w:right="936"/>
        <w:textAlignment w:val="baseline"/>
        <w:rPr>
          <w:rFonts w:cs="Calibri"/>
          <w:b/>
          <w:bCs/>
          <w:i/>
          <w:iCs/>
          <w:color w:val="4F81BD"/>
          <w:sz w:val="32"/>
          <w:szCs w:val="32"/>
          <w:lang w:val="fr-FR" w:eastAsia="en-CA"/>
        </w:rPr>
      </w:pPr>
    </w:p>
    <w:p w14:paraId="457903AF" w14:textId="6B2A8D8C" w:rsidR="00D32E79" w:rsidRPr="00D57653" w:rsidRDefault="00D32E79" w:rsidP="00D35C16">
      <w:pPr>
        <w:spacing w:after="120"/>
        <w:ind w:left="936" w:right="936"/>
        <w:textAlignment w:val="baseline"/>
        <w:rPr>
          <w:rFonts w:cs="Calibri"/>
          <w:b/>
          <w:bCs/>
          <w:i/>
          <w:iCs/>
          <w:color w:val="4F81BD"/>
          <w:sz w:val="32"/>
          <w:szCs w:val="32"/>
          <w:lang w:val="fr-FR" w:eastAsia="en-CA"/>
        </w:rPr>
      </w:pPr>
      <w:r w:rsidRPr="00D57653">
        <w:rPr>
          <w:rFonts w:cs="Calibri"/>
          <w:b/>
          <w:bCs/>
          <w:i/>
          <w:iCs/>
          <w:color w:val="4F81BD"/>
          <w:sz w:val="32"/>
          <w:szCs w:val="32"/>
          <w:lang w:val="fr-FR" w:eastAsia="en-CA"/>
        </w:rPr>
        <w:t>“</w:t>
      </w:r>
      <w:r w:rsidR="00D57653" w:rsidRPr="00D57653">
        <w:rPr>
          <w:rFonts w:cs="Calibri"/>
          <w:b/>
          <w:bCs/>
          <w:i/>
          <w:iCs/>
          <w:color w:val="4F81BD"/>
          <w:sz w:val="32"/>
          <w:szCs w:val="32"/>
          <w:lang w:val="fr-FR" w:eastAsia="en-CA"/>
        </w:rPr>
        <w:t>L'environnement de collaboration favorisé par le mouvement des personnes handicapées nous a donné l'occasion de travailler en réseau, d'apprendre et de partager les meilleures pratiques avec d'autres organisations et défenseurs des droits. Ces interactions nous ont permis d'élargir nos perspectives, d'acquérir de nouvelles connaissances et d'améliorer nos approches en matière de soutien aux personnes souffrant de handicaps psychosociaux</w:t>
      </w:r>
      <w:r w:rsidRPr="00D57653">
        <w:rPr>
          <w:rFonts w:cs="Calibri"/>
          <w:b/>
          <w:bCs/>
          <w:i/>
          <w:iCs/>
          <w:color w:val="4F81BD"/>
          <w:sz w:val="32"/>
          <w:szCs w:val="32"/>
          <w:lang w:val="fr-FR" w:eastAsia="en-CA"/>
        </w:rPr>
        <w:t>.”</w:t>
      </w:r>
    </w:p>
    <w:p w14:paraId="27495A6E" w14:textId="77777777" w:rsidR="002D27CC" w:rsidRPr="00D57653" w:rsidRDefault="002D27CC" w:rsidP="001C111C">
      <w:pPr>
        <w:pStyle w:val="Reporttext"/>
        <w:rPr>
          <w:lang w:val="fr-FR"/>
        </w:rPr>
      </w:pPr>
    </w:p>
    <w:p w14:paraId="09B20E7A" w14:textId="77777777" w:rsidR="00982965" w:rsidRPr="00D57653" w:rsidRDefault="00982965" w:rsidP="001C111C">
      <w:pPr>
        <w:pStyle w:val="Reporttext"/>
        <w:rPr>
          <w:lang w:val="fr-FR"/>
        </w:rPr>
      </w:pPr>
    </w:p>
    <w:p w14:paraId="0EE20729" w14:textId="77777777" w:rsidR="00982965" w:rsidRPr="00D57653" w:rsidRDefault="00982965" w:rsidP="001C111C">
      <w:pPr>
        <w:pStyle w:val="Reporttext"/>
        <w:rPr>
          <w:lang w:val="fr-FR"/>
        </w:rPr>
      </w:pPr>
    </w:p>
    <w:p w14:paraId="10396326" w14:textId="77777777" w:rsidR="00982965" w:rsidRPr="00D57653" w:rsidRDefault="00982965" w:rsidP="001C111C">
      <w:pPr>
        <w:pStyle w:val="Reporttext"/>
        <w:rPr>
          <w:lang w:val="fr-FR"/>
        </w:rPr>
      </w:pPr>
    </w:p>
    <w:p w14:paraId="69A09E6D" w14:textId="77777777" w:rsidR="00982965" w:rsidRPr="00D57653" w:rsidRDefault="00982965">
      <w:pPr>
        <w:pStyle w:val="Reporttext"/>
        <w:rPr>
          <w:lang w:val="fr-FR"/>
        </w:rPr>
        <w:sectPr w:rsidR="00982965" w:rsidRPr="00D57653" w:rsidSect="00D905B4">
          <w:headerReference w:type="even" r:id="rId13"/>
          <w:headerReference w:type="default" r:id="rId14"/>
          <w:footerReference w:type="even" r:id="rId15"/>
          <w:footerReference w:type="default" r:id="rId16"/>
          <w:type w:val="oddPage"/>
          <w:pgSz w:w="12240" w:h="15840" w:code="1"/>
          <w:pgMar w:top="1440" w:right="1152" w:bottom="1440" w:left="1584" w:header="706" w:footer="576" w:gutter="0"/>
          <w:cols w:space="720"/>
          <w:noEndnote/>
        </w:sectPr>
      </w:pPr>
    </w:p>
    <w:p w14:paraId="4F21BE11" w14:textId="112A1788" w:rsidR="006E3BA3" w:rsidRPr="00B80822" w:rsidRDefault="006F13AD" w:rsidP="00DB3647">
      <w:pPr>
        <w:pStyle w:val="ExecSumm-1"/>
        <w:rPr>
          <w:lang w:val="fr-FR"/>
        </w:rPr>
      </w:pPr>
      <w:r w:rsidRPr="00B80822">
        <w:rPr>
          <w:lang w:val="fr-FR"/>
        </w:rPr>
        <w:lastRenderedPageBreak/>
        <w:t>Remerciements</w:t>
      </w:r>
    </w:p>
    <w:p w14:paraId="585EBF07" w14:textId="77777777" w:rsidR="00B80822" w:rsidRPr="00B80822" w:rsidRDefault="00B80822" w:rsidP="00B80822">
      <w:pPr>
        <w:pStyle w:val="Reporttext"/>
        <w:rPr>
          <w:lang w:val="fr-FR"/>
        </w:rPr>
      </w:pPr>
      <w:proofErr w:type="spellStart"/>
      <w:r w:rsidRPr="00B80822">
        <w:rPr>
          <w:lang w:val="fr-FR"/>
        </w:rPr>
        <w:t>Universalia</w:t>
      </w:r>
      <w:proofErr w:type="spellEnd"/>
      <w:r w:rsidRPr="00B80822">
        <w:rPr>
          <w:lang w:val="fr-FR"/>
        </w:rPr>
        <w:t xml:space="preserve"> souhaite exprimer sa gratitude à tous ceux qui ont contribué à cette évaluation. </w:t>
      </w:r>
    </w:p>
    <w:p w14:paraId="3C06C6E9" w14:textId="45D343C3" w:rsidR="006511F1" w:rsidRPr="00B80822" w:rsidRDefault="00B80822" w:rsidP="00B80822">
      <w:pPr>
        <w:pStyle w:val="Reporttext"/>
        <w:rPr>
          <w:lang w:val="fr-FR"/>
        </w:rPr>
      </w:pPr>
      <w:r w:rsidRPr="00B80822">
        <w:rPr>
          <w:lang w:val="fr-FR"/>
        </w:rPr>
        <w:t xml:space="preserve">Nous remercions tout particulièrement toutes les personnes qui ont participé à l'évaluation pour le temps qu'elles ont consacré et la générosité dont elles ont fait preuve en partageant leurs expériences et leurs points de vue sur le Fonds pour les droits des personnes handicapées. Nous remercions tout particulièrement le personnel du Disability </w:t>
      </w:r>
      <w:proofErr w:type="spellStart"/>
      <w:r w:rsidRPr="00B80822">
        <w:rPr>
          <w:lang w:val="fr-FR"/>
        </w:rPr>
        <w:t>Rights</w:t>
      </w:r>
      <w:proofErr w:type="spellEnd"/>
      <w:r w:rsidRPr="00B80822">
        <w:rPr>
          <w:lang w:val="fr-FR"/>
        </w:rPr>
        <w:t xml:space="preserve"> </w:t>
      </w:r>
      <w:proofErr w:type="spellStart"/>
      <w:r w:rsidRPr="00B80822">
        <w:rPr>
          <w:lang w:val="fr-FR"/>
        </w:rPr>
        <w:t>Fund</w:t>
      </w:r>
      <w:proofErr w:type="spellEnd"/>
      <w:r w:rsidRPr="00B80822">
        <w:rPr>
          <w:lang w:val="fr-FR"/>
        </w:rPr>
        <w:t xml:space="preserve"> pour sa collaboration et son assistance tout au long du processus d'évaluation, ainsi que les bénéficiaires du Disability </w:t>
      </w:r>
      <w:proofErr w:type="spellStart"/>
      <w:r w:rsidRPr="00B80822">
        <w:rPr>
          <w:lang w:val="fr-FR"/>
        </w:rPr>
        <w:t>Rights</w:t>
      </w:r>
      <w:proofErr w:type="spellEnd"/>
      <w:r w:rsidRPr="00B80822">
        <w:rPr>
          <w:lang w:val="fr-FR"/>
        </w:rPr>
        <w:t xml:space="preserve"> </w:t>
      </w:r>
      <w:proofErr w:type="spellStart"/>
      <w:r w:rsidRPr="00B80822">
        <w:rPr>
          <w:lang w:val="fr-FR"/>
        </w:rPr>
        <w:t>Fund</w:t>
      </w:r>
      <w:proofErr w:type="spellEnd"/>
      <w:r w:rsidRPr="00B80822">
        <w:rPr>
          <w:lang w:val="fr-FR"/>
        </w:rPr>
        <w:t xml:space="preserve"> pour le temps qu'ils ont consacré à rencontrer l'équipe d'évaluation.</w:t>
      </w:r>
    </w:p>
    <w:p w14:paraId="3199897C" w14:textId="77777777" w:rsidR="006E3BA3" w:rsidRPr="00B80822" w:rsidRDefault="006E3BA3" w:rsidP="006E3BA3">
      <w:pPr>
        <w:pStyle w:val="Reporttext"/>
        <w:rPr>
          <w:lang w:val="fr-FR"/>
        </w:rPr>
      </w:pPr>
    </w:p>
    <w:p w14:paraId="22FB5900" w14:textId="77777777" w:rsidR="006E3BA3" w:rsidRPr="00B80822" w:rsidRDefault="006E3BA3" w:rsidP="006E3BA3">
      <w:pPr>
        <w:pStyle w:val="Reporttext"/>
        <w:rPr>
          <w:lang w:val="fr-FR"/>
        </w:rPr>
      </w:pPr>
    </w:p>
    <w:p w14:paraId="6660106B" w14:textId="2DDD646B" w:rsidR="006E3BA3" w:rsidRPr="00B80822" w:rsidRDefault="006E3BA3" w:rsidP="006E3BA3">
      <w:pPr>
        <w:pStyle w:val="Reporttext"/>
        <w:rPr>
          <w:lang w:val="fr-FR"/>
        </w:rPr>
        <w:sectPr w:rsidR="006E3BA3" w:rsidRPr="00B80822" w:rsidSect="006E3BA3">
          <w:headerReference w:type="even" r:id="rId17"/>
          <w:headerReference w:type="default" r:id="rId18"/>
          <w:footerReference w:type="even" r:id="rId19"/>
          <w:footerReference w:type="default" r:id="rId20"/>
          <w:pgSz w:w="12240" w:h="15840" w:code="1"/>
          <w:pgMar w:top="1440" w:right="1151" w:bottom="1440" w:left="1582" w:header="720" w:footer="431" w:gutter="0"/>
          <w:pgNumType w:fmt="lowerRoman" w:start="1"/>
          <w:cols w:space="737"/>
        </w:sectPr>
      </w:pPr>
    </w:p>
    <w:p w14:paraId="435BE6E6" w14:textId="18F05808" w:rsidR="00FA3753" w:rsidRPr="00EC6F5C" w:rsidRDefault="006A1F34" w:rsidP="00FA3753">
      <w:pPr>
        <w:pStyle w:val="ExecSumm-1"/>
        <w:rPr>
          <w:lang w:val="fr-FR"/>
        </w:rPr>
      </w:pPr>
      <w:r w:rsidRPr="00EC6F5C">
        <w:rPr>
          <w:lang w:val="fr-FR"/>
        </w:rPr>
        <w:lastRenderedPageBreak/>
        <w:t>Résumé exécutif</w:t>
      </w:r>
    </w:p>
    <w:p w14:paraId="18D2E83E" w14:textId="122DEDED" w:rsidR="00FA3753" w:rsidRPr="00EC6F5C" w:rsidRDefault="004A7AB7" w:rsidP="00FA3753">
      <w:pPr>
        <w:rPr>
          <w:b/>
          <w:bCs/>
          <w:u w:val="single"/>
          <w:lang w:val="fr-FR"/>
        </w:rPr>
      </w:pPr>
      <w:r w:rsidRPr="00EC6F5C">
        <w:rPr>
          <w:b/>
          <w:bCs/>
          <w:u w:val="single"/>
          <w:lang w:val="fr-FR"/>
        </w:rPr>
        <w:t xml:space="preserve">Contexte </w:t>
      </w:r>
      <w:r w:rsidR="00FA3753" w:rsidRPr="00EC6F5C">
        <w:rPr>
          <w:b/>
          <w:bCs/>
          <w:u w:val="single"/>
          <w:lang w:val="fr-FR"/>
        </w:rPr>
        <w:t xml:space="preserve"> </w:t>
      </w:r>
    </w:p>
    <w:p w14:paraId="4508E8A5" w14:textId="358A0AE1" w:rsidR="00E949FB" w:rsidRPr="00E949FB" w:rsidRDefault="00E949FB" w:rsidP="00E949FB">
      <w:pPr>
        <w:pStyle w:val="ReportTextNo"/>
        <w:numPr>
          <w:ilvl w:val="0"/>
          <w:numId w:val="0"/>
        </w:numPr>
        <w:rPr>
          <w:lang w:val="fr-FR"/>
        </w:rPr>
      </w:pPr>
      <w:r w:rsidRPr="00E949FB">
        <w:rPr>
          <w:lang w:val="fr-FR"/>
        </w:rPr>
        <w:t>Cette évaluation fournit un examen approfondi des contributions du Fonds pour les droits des personnes handicapées (DRF)/Fonds de défense des droits des personnes handicapées (DRAF) au mouvement des personnes handicapées d'avril 2019 à décembre 2022 dans trois pays sélectionnés : Fidji, Indonésie et Nigeria. Son objectif était de fournir des preuves, dans ces trois pays, des contributions du DRF et de l'impact potentiel de l'assistance technique (AT) du DRF sur le mouvement des personnes handicapées à différents niveaux (individuel, organisationnel, systémique/mouvement), et de leur travail en faveur de la diversification des mouvements de personnes handicapées, y compris, mais sans s'y limiter, la diversification des genres. L'évaluation visait également à identifier les contributions spécifiques d</w:t>
      </w:r>
      <w:r w:rsidR="00210EF3">
        <w:rPr>
          <w:lang w:val="fr-FR"/>
        </w:rPr>
        <w:t>u</w:t>
      </w:r>
      <w:r w:rsidRPr="00E949FB">
        <w:rPr>
          <w:lang w:val="fr-FR"/>
        </w:rPr>
        <w:t xml:space="preserve"> DRF à un échantillon de réalisations clés en matière de défense des droits des personnes handicapées.</w:t>
      </w:r>
    </w:p>
    <w:p w14:paraId="046F93B4" w14:textId="01D1EB5F" w:rsidR="00FA3753" w:rsidRPr="00E949FB" w:rsidRDefault="00E949FB" w:rsidP="00E949FB">
      <w:pPr>
        <w:pStyle w:val="ReportTextNo"/>
        <w:numPr>
          <w:ilvl w:val="0"/>
          <w:numId w:val="0"/>
        </w:numPr>
        <w:rPr>
          <w:lang w:val="fr-FR"/>
        </w:rPr>
      </w:pPr>
      <w:r w:rsidRPr="00E949FB">
        <w:rPr>
          <w:lang w:val="fr-FR"/>
        </w:rPr>
        <w:t xml:space="preserve">Cette évaluation a été menée par le groupe de gestion </w:t>
      </w:r>
      <w:proofErr w:type="spellStart"/>
      <w:r w:rsidRPr="00E949FB">
        <w:rPr>
          <w:lang w:val="fr-FR"/>
        </w:rPr>
        <w:t>Universalia</w:t>
      </w:r>
      <w:proofErr w:type="spellEnd"/>
      <w:r w:rsidRPr="00E949FB">
        <w:rPr>
          <w:lang w:val="fr-FR"/>
        </w:rPr>
        <w:t>, l'équipe d'évaluation étant composée d'évaluateurs internationaux et nationaux de chacun des trois pays et de personnes vivant avec un handicap. L'évaluation a été commandée avec le soutien du Bureau de la démocratie, des droits et du travail (DRL) du Département d'État des États-Unis et du Département australien des affaires étrangères et du commerce (DFAT), deux donateurs du Fonds.</w:t>
      </w:r>
      <w:r w:rsidR="00FA3753" w:rsidRPr="00E949FB">
        <w:rPr>
          <w:lang w:val="fr-FR"/>
        </w:rPr>
        <w:t xml:space="preserve"> </w:t>
      </w:r>
    </w:p>
    <w:p w14:paraId="478225D9" w14:textId="183BE368" w:rsidR="00FA3753" w:rsidRPr="005D76EE" w:rsidRDefault="004A7AB7" w:rsidP="00FA3753">
      <w:pPr>
        <w:pStyle w:val="ReportTextNo"/>
        <w:numPr>
          <w:ilvl w:val="0"/>
          <w:numId w:val="0"/>
        </w:numPr>
        <w:rPr>
          <w:rFonts w:eastAsia="Calibri" w:cs="Calibri"/>
          <w:b/>
          <w:bCs/>
          <w:u w:val="single"/>
          <w:lang w:val="fr-FR"/>
        </w:rPr>
      </w:pPr>
      <w:r w:rsidRPr="005D76EE">
        <w:rPr>
          <w:rFonts w:eastAsia="Calibri" w:cs="Calibri"/>
          <w:b/>
          <w:bCs/>
          <w:u w:val="single"/>
          <w:lang w:val="fr-FR"/>
        </w:rPr>
        <w:t>Méthodologie</w:t>
      </w:r>
    </w:p>
    <w:p w14:paraId="13FED75F" w14:textId="4D6305EB" w:rsidR="00EC6F5C" w:rsidRPr="00EC6F5C" w:rsidRDefault="00EC6F5C" w:rsidP="00EC6F5C">
      <w:pPr>
        <w:pStyle w:val="ReportTextNo"/>
        <w:numPr>
          <w:ilvl w:val="0"/>
          <w:numId w:val="0"/>
        </w:numPr>
        <w:rPr>
          <w:lang w:val="fr-FR"/>
        </w:rPr>
      </w:pPr>
      <w:r w:rsidRPr="00EC6F5C">
        <w:rPr>
          <w:lang w:val="fr-FR"/>
        </w:rPr>
        <w:t>L'équipe d'évaluation a impliqué les bénéficiaires, le personnel et les principaux bailleurs de fonds d</w:t>
      </w:r>
      <w:r w:rsidR="00210EF3">
        <w:rPr>
          <w:lang w:val="fr-FR"/>
        </w:rPr>
        <w:t>u</w:t>
      </w:r>
      <w:r w:rsidRPr="00EC6F5C">
        <w:rPr>
          <w:lang w:val="fr-FR"/>
        </w:rPr>
        <w:t xml:space="preserve"> DRF dans la </w:t>
      </w:r>
      <w:proofErr w:type="spellStart"/>
      <w:r w:rsidRPr="00EC6F5C">
        <w:rPr>
          <w:lang w:val="fr-FR"/>
        </w:rPr>
        <w:t>co-conception</w:t>
      </w:r>
      <w:proofErr w:type="spellEnd"/>
      <w:r w:rsidRPr="00EC6F5C">
        <w:rPr>
          <w:lang w:val="fr-FR"/>
        </w:rPr>
        <w:t xml:space="preserve"> des objectifs et de la portée de l'évaluation, dans l'élaboration des questions principales de l'évaluation, de la méthodologie et des résultats attendus, et dans l'analyse des données.</w:t>
      </w:r>
    </w:p>
    <w:p w14:paraId="32990C56" w14:textId="77777777" w:rsidR="00EC6F5C" w:rsidRPr="00EC6F5C" w:rsidRDefault="00EC6F5C" w:rsidP="00EC6F5C">
      <w:pPr>
        <w:pStyle w:val="ReportTextNo"/>
        <w:numPr>
          <w:ilvl w:val="0"/>
          <w:numId w:val="0"/>
        </w:numPr>
        <w:rPr>
          <w:lang w:val="fr-FR"/>
        </w:rPr>
      </w:pPr>
      <w:r w:rsidRPr="00EC6F5C">
        <w:rPr>
          <w:lang w:val="fr-FR"/>
        </w:rPr>
        <w:t xml:space="preserve">L'évaluation s'est appuyée sur des données quantitatives et qualitatives, recueillies lors d'entretiens avec des informateurs clés, d'ateliers et d'examens de documents. Des ateliers de réflexion ont été organisés avec les bénéficiaires afin de valider l'interprétation des données collectées et de combler les lacunes éventuelles. </w:t>
      </w:r>
    </w:p>
    <w:p w14:paraId="3AC23F9A" w14:textId="3DBE97AA" w:rsidR="00FA3753" w:rsidRPr="00EC6F5C" w:rsidRDefault="00EC6F5C" w:rsidP="00EC6F5C">
      <w:pPr>
        <w:pStyle w:val="ReportTextNo"/>
        <w:numPr>
          <w:ilvl w:val="0"/>
          <w:numId w:val="0"/>
        </w:numPr>
        <w:rPr>
          <w:lang w:val="fr-FR"/>
        </w:rPr>
      </w:pPr>
      <w:r w:rsidRPr="00EC6F5C">
        <w:rPr>
          <w:lang w:val="fr-FR"/>
        </w:rPr>
        <w:t>L'évaluation a été confrontée à quelques limites, à savoir : i) l'atteinte d'échantillons ciblés pour certains groupes de parties prenantes (c'est-à-dire les organisations de personnes handicapées (OP</w:t>
      </w:r>
      <w:r>
        <w:rPr>
          <w:lang w:val="fr-FR"/>
        </w:rPr>
        <w:t>H</w:t>
      </w:r>
      <w:r w:rsidRPr="00EC6F5C">
        <w:rPr>
          <w:lang w:val="fr-FR"/>
        </w:rPr>
        <w:t>) à Fidji, et les fonctionnaires gouvernementaux à Fidji et au Nigeria), et ii) un calendrier de collecte de données comprimé. Les mesures d'atténuation de ces limitations comprenaient des ateliers de création de sens, la triangulation des données à travers différentes sources, et une session en ligne avec le comité d'évaluation du DRF pour trianguler et valider davantage les données.</w:t>
      </w:r>
      <w:r w:rsidR="00FA3753" w:rsidRPr="00EC6F5C">
        <w:rPr>
          <w:lang w:val="fr-FR"/>
        </w:rPr>
        <w:t xml:space="preserve"> </w:t>
      </w:r>
    </w:p>
    <w:p w14:paraId="490EC180" w14:textId="2BE0633F" w:rsidR="00FA3753" w:rsidRPr="005F24EF" w:rsidRDefault="004A7AB7" w:rsidP="00FA3753">
      <w:pPr>
        <w:pStyle w:val="ReportTextNo"/>
        <w:numPr>
          <w:ilvl w:val="0"/>
          <w:numId w:val="0"/>
        </w:numPr>
        <w:rPr>
          <w:b/>
          <w:bCs/>
          <w:u w:val="single"/>
          <w:lang w:val="fr-FR"/>
        </w:rPr>
      </w:pPr>
      <w:r w:rsidRPr="005F24EF">
        <w:rPr>
          <w:b/>
          <w:bCs/>
          <w:u w:val="single"/>
          <w:lang w:val="fr-FR"/>
        </w:rPr>
        <w:t>Résultats de l'évaluation</w:t>
      </w:r>
      <w:r w:rsidR="00FA3753" w:rsidRPr="005F24EF">
        <w:rPr>
          <w:b/>
          <w:bCs/>
          <w:u w:val="single"/>
          <w:lang w:val="fr-FR"/>
        </w:rPr>
        <w:t xml:space="preserve"> </w:t>
      </w:r>
    </w:p>
    <w:p w14:paraId="56221B13" w14:textId="61F7A2C4" w:rsidR="00FA3753" w:rsidRPr="005F24EF" w:rsidRDefault="005F24EF" w:rsidP="00FA3753">
      <w:pPr>
        <w:pStyle w:val="ReportTextNo"/>
        <w:numPr>
          <w:ilvl w:val="0"/>
          <w:numId w:val="0"/>
        </w:numPr>
        <w:rPr>
          <w:lang w:val="fr-FR"/>
        </w:rPr>
      </w:pPr>
      <w:r w:rsidRPr="005F24EF">
        <w:rPr>
          <w:lang w:val="fr-FR"/>
        </w:rPr>
        <w:t xml:space="preserve">L'approche </w:t>
      </w:r>
      <w:r w:rsidR="00210EF3">
        <w:rPr>
          <w:lang w:val="fr-FR"/>
        </w:rPr>
        <w:t xml:space="preserve">du </w:t>
      </w:r>
      <w:r w:rsidRPr="005F24EF">
        <w:rPr>
          <w:lang w:val="fr-FR"/>
        </w:rPr>
        <w:t>DRF en matière d'assistance technique a évolué au cours des deux dernières années. Elle s'est d'abord concentrée sur l'appui au plaidoyer et englobe désormais un renforcement organisationnel plus large, en réponse à la reconnaissance des liens étroits entre la capacité organisationnelle et un plaidoyer efficace (</w:t>
      </w:r>
      <w:r w:rsidRPr="005F24EF">
        <w:rPr>
          <w:b/>
          <w:bCs/>
          <w:lang w:val="fr-FR"/>
        </w:rPr>
        <w:t>constat</w:t>
      </w:r>
      <w:r w:rsidRPr="005F24EF">
        <w:rPr>
          <w:lang w:val="fr-FR"/>
        </w:rPr>
        <w:t xml:space="preserve"> </w:t>
      </w:r>
      <w:r w:rsidRPr="000314AA">
        <w:rPr>
          <w:b/>
          <w:bCs/>
          <w:lang w:val="fr-FR"/>
        </w:rPr>
        <w:t>1</w:t>
      </w:r>
      <w:r w:rsidRPr="005F24EF">
        <w:rPr>
          <w:lang w:val="fr-FR"/>
        </w:rPr>
        <w:t xml:space="preserve">). Les modalités d'assistance technique </w:t>
      </w:r>
      <w:r w:rsidR="000314AA">
        <w:rPr>
          <w:lang w:val="fr-FR"/>
        </w:rPr>
        <w:t>du</w:t>
      </w:r>
      <w:r w:rsidRPr="005F24EF">
        <w:rPr>
          <w:lang w:val="fr-FR"/>
        </w:rPr>
        <w:t xml:space="preserve"> DRF ont été utilisées à des degrés divers dans les trois pays et selon les types de bénéficiaires, les données indiquant que les bénéficiaires du Nigeria, situés dans des zones urbaines et axés sur le polyhandicap, ont eu le plus recours à l'assistance technique (</w:t>
      </w:r>
      <w:r w:rsidRPr="005F24EF">
        <w:rPr>
          <w:b/>
          <w:bCs/>
          <w:lang w:val="fr-FR"/>
        </w:rPr>
        <w:t>constat</w:t>
      </w:r>
      <w:r w:rsidRPr="005F24EF">
        <w:rPr>
          <w:lang w:val="fr-FR"/>
        </w:rPr>
        <w:t xml:space="preserve"> </w:t>
      </w:r>
      <w:r w:rsidRPr="000314AA">
        <w:rPr>
          <w:b/>
          <w:bCs/>
          <w:lang w:val="fr-FR"/>
        </w:rPr>
        <w:t>2</w:t>
      </w:r>
      <w:r w:rsidRPr="005F24EF">
        <w:rPr>
          <w:lang w:val="fr-FR"/>
        </w:rPr>
        <w:t xml:space="preserve">). Les bénéficiaires notent que le soutien direct du personnel </w:t>
      </w:r>
      <w:r w:rsidR="000314AA">
        <w:rPr>
          <w:lang w:val="fr-FR"/>
        </w:rPr>
        <w:t>du</w:t>
      </w:r>
      <w:r w:rsidRPr="005F24EF">
        <w:rPr>
          <w:lang w:val="fr-FR"/>
        </w:rPr>
        <w:t xml:space="preserve"> DRF est opportun, réactif et fiable (</w:t>
      </w:r>
      <w:r w:rsidRPr="005F24EF">
        <w:rPr>
          <w:b/>
          <w:bCs/>
          <w:lang w:val="fr-FR"/>
        </w:rPr>
        <w:t>constat</w:t>
      </w:r>
      <w:r w:rsidRPr="005F24EF">
        <w:rPr>
          <w:lang w:val="fr-FR"/>
        </w:rPr>
        <w:t xml:space="preserve"> </w:t>
      </w:r>
      <w:r w:rsidRPr="000314AA">
        <w:rPr>
          <w:b/>
          <w:bCs/>
          <w:lang w:val="fr-FR"/>
        </w:rPr>
        <w:t>9</w:t>
      </w:r>
      <w:r w:rsidRPr="005F24EF">
        <w:rPr>
          <w:lang w:val="fr-FR"/>
        </w:rPr>
        <w:t xml:space="preserve">). Grâce à ses diverses modalités d'assistance technique (et à d'autres formes de soutien), </w:t>
      </w:r>
      <w:r w:rsidR="00210EF3">
        <w:rPr>
          <w:lang w:val="fr-FR"/>
        </w:rPr>
        <w:t xml:space="preserve">le </w:t>
      </w:r>
      <w:r w:rsidRPr="005F24EF">
        <w:rPr>
          <w:lang w:val="fr-FR"/>
        </w:rPr>
        <w:t xml:space="preserve">DRF a contribué aux processus d'autonomisation des bénéficiaires, avec des effets à la fois au niveau individuel et au niveau organisationnel. Les bénéficiaires, y compris les bénéficiaires marginalisés, </w:t>
      </w:r>
      <w:r w:rsidRPr="005F24EF">
        <w:rPr>
          <w:lang w:val="fr-FR"/>
        </w:rPr>
        <w:lastRenderedPageBreak/>
        <w:t>ont acquis la confiance nécessaire pour lutter pour leurs droits, travailler en réseau avec d'autres acteurs et accéder aux forums et événements internationaux, et ont mené à bien des actions de plaidoyer (</w:t>
      </w:r>
      <w:r w:rsidRPr="000314AA">
        <w:rPr>
          <w:b/>
          <w:bCs/>
          <w:lang w:val="fr-FR"/>
        </w:rPr>
        <w:t>constats 3 et 4</w:t>
      </w:r>
      <w:r w:rsidRPr="005F24EF">
        <w:rPr>
          <w:lang w:val="fr-FR"/>
        </w:rPr>
        <w:t xml:space="preserve">). Dans les trois pays, les bénéficiaires interrogés sont devenus des partenaires des autorités nationales et locales et des acteurs clés dans le développement d'initiatives en faveur de l'intégration des personnes handicapées. Comme le montre la section du rapport intitulée « Réalisations clés en matière de plaidoyer », l'assistance technique ponctuelle </w:t>
      </w:r>
      <w:r w:rsidR="007B604C">
        <w:rPr>
          <w:lang w:val="fr-FR"/>
        </w:rPr>
        <w:t>du</w:t>
      </w:r>
      <w:r w:rsidRPr="005F24EF">
        <w:rPr>
          <w:lang w:val="fr-FR"/>
        </w:rPr>
        <w:t xml:space="preserve"> DRF à des moments critiques a permis de soutenir les bénéficiaires dans des réalisations qui représentent des étapes importantes dans la réalisation des droits des personnes handicapées, comme dans le cas de l'adoption de la loi sur les violences sexuelles en Indonésie ou de la loi nationale sur le handicap au Nigéria. Ces réalisations sont également devenues une plateforme et un précédent positif pour de futures initiatives et politiques inclusives (</w:t>
      </w:r>
      <w:r w:rsidRPr="000314AA">
        <w:rPr>
          <w:b/>
          <w:bCs/>
          <w:lang w:val="fr-FR"/>
        </w:rPr>
        <w:t>constat 8</w:t>
      </w:r>
      <w:r w:rsidRPr="005F24EF">
        <w:rPr>
          <w:lang w:val="fr-FR"/>
        </w:rPr>
        <w:t>). Les facteurs favorables et défavorables aux principales réalisations sont liés à la capacité des mouvements de personnes handicapées, aux capacités des gouvernements et aux normes sociales, croyances et attitudes profondément enracinées, mais qui évoluent progressivement (</w:t>
      </w:r>
      <w:r w:rsidRPr="000314AA">
        <w:rPr>
          <w:b/>
          <w:bCs/>
          <w:lang w:val="fr-FR"/>
        </w:rPr>
        <w:t>constat 10</w:t>
      </w:r>
      <w:r w:rsidRPr="005F24EF">
        <w:rPr>
          <w:lang w:val="fr-FR"/>
        </w:rPr>
        <w:t xml:space="preserve">). Les bénéficiaires ont relevé les difficultés suivantes - dont certaines sont liées à des obstacles structurels - pour accéder à l'assistance technique </w:t>
      </w:r>
      <w:r w:rsidR="007B604C">
        <w:rPr>
          <w:lang w:val="fr-FR"/>
        </w:rPr>
        <w:t>du</w:t>
      </w:r>
      <w:r w:rsidRPr="005F24EF">
        <w:rPr>
          <w:lang w:val="fr-FR"/>
        </w:rPr>
        <w:t xml:space="preserve"> DRF et l'utiliser, notamment la communication sur les buts, les objectifs, les résultats escomptés et les modalités de mise en œuvre de l'assistance technique, les limites linguistiques et la pénurie de prestataires d'assistance technique tenant compte du handicap aux niveaux national et régional (</w:t>
      </w:r>
      <w:r w:rsidRPr="000314AA">
        <w:rPr>
          <w:b/>
          <w:bCs/>
          <w:lang w:val="fr-FR"/>
        </w:rPr>
        <w:t>constat 5</w:t>
      </w:r>
      <w:r w:rsidRPr="005F24EF">
        <w:rPr>
          <w:lang w:val="fr-FR"/>
        </w:rPr>
        <w:t>).</w:t>
      </w:r>
    </w:p>
    <w:p w14:paraId="7A8FAB31" w14:textId="0E7F55C0" w:rsidR="00987342" w:rsidRPr="00987342" w:rsidRDefault="00987342" w:rsidP="00987342">
      <w:pPr>
        <w:pStyle w:val="ReportTextNo"/>
        <w:numPr>
          <w:ilvl w:val="0"/>
          <w:numId w:val="0"/>
        </w:numPr>
        <w:rPr>
          <w:lang w:val="fr-FR"/>
        </w:rPr>
      </w:pPr>
      <w:r w:rsidRPr="00987342">
        <w:rPr>
          <w:lang w:val="fr-FR"/>
        </w:rPr>
        <w:t xml:space="preserve">L'un des principaux objectifs des subventions </w:t>
      </w:r>
      <w:r w:rsidR="00210EF3">
        <w:rPr>
          <w:lang w:val="fr-FR"/>
        </w:rPr>
        <w:t>du</w:t>
      </w:r>
      <w:r w:rsidRPr="00987342">
        <w:rPr>
          <w:lang w:val="fr-FR"/>
        </w:rPr>
        <w:t xml:space="preserve"> DRF a été d'accroître l'inclusion des personnes handicapées et d'élargir la diversité et la portée géographique des organisations de personnes handicapées impliquées dans la promotion de l'application de la Convention relative aux droits des personnes handicapées (CDPH), en particulier au niveau local. Guidée par ses plans stratégiques et ses lignes directrices en matière de genre, l</w:t>
      </w:r>
      <w:r w:rsidR="00210EF3">
        <w:rPr>
          <w:lang w:val="fr-FR"/>
        </w:rPr>
        <w:t>e</w:t>
      </w:r>
      <w:r w:rsidRPr="00987342">
        <w:rPr>
          <w:lang w:val="fr-FR"/>
        </w:rPr>
        <w:t xml:space="preserve"> DRF a appliqué une optique de transformation du genre à l'octroi de subventions, à l'assistance technique et au travail de plaidoyer en investissant dans un financement dédié aux groupes marginalisés, tels que les OP</w:t>
      </w:r>
      <w:r w:rsidR="00087B2E">
        <w:rPr>
          <w:lang w:val="fr-FR"/>
        </w:rPr>
        <w:t>H</w:t>
      </w:r>
      <w:r w:rsidRPr="00987342">
        <w:rPr>
          <w:lang w:val="fr-FR"/>
        </w:rPr>
        <w:t xml:space="preserve"> dirigés par des sourds-aveugles et des femmes, et en reflétant de plus en plus les intérêts des bénéficiaires marginalisés et de la base. L'évaluation a montré que ces efforts ont contribué à sensibiliser davantage les bénéficiaires à l'intersectionnalité du handicap, par exemple en tenant compte des intersections entre le genre, les identités autochtones ou l'orientation sexuelle, l'identité et les expressions de genre, et les caractéristiques sexuelles (SOGIESC) et le handicap. Les bénéficiaires de subventions dans les trois pays ont fait part d'une visibilité et d'une inclusion croissantes des </w:t>
      </w:r>
      <w:r w:rsidR="00087B2E">
        <w:rPr>
          <w:lang w:val="fr-FR"/>
        </w:rPr>
        <w:t>OPH</w:t>
      </w:r>
      <w:r w:rsidRPr="00987342">
        <w:rPr>
          <w:lang w:val="fr-FR"/>
        </w:rPr>
        <w:t xml:space="preserve"> axées sur les déficiences intellectuelles et la santé mentale, avec différents degrés de progrès vers la diversification des genres et la représentation des </w:t>
      </w:r>
      <w:r w:rsidR="00087B2E">
        <w:rPr>
          <w:lang w:val="fr-FR"/>
        </w:rPr>
        <w:t>OPH</w:t>
      </w:r>
      <w:r w:rsidRPr="00987342">
        <w:rPr>
          <w:lang w:val="fr-FR"/>
        </w:rPr>
        <w:t xml:space="preserve"> dirigées par des femmes, et des progrès moins cohérents concernant l'inclusion des dimensions SOGIESC. Plusieurs bonnes pratiques et stratégies efficaces sont ressorties de l'évaluation en ce qui concerne la contribution </w:t>
      </w:r>
      <w:r w:rsidR="00210EF3">
        <w:rPr>
          <w:lang w:val="fr-FR"/>
        </w:rPr>
        <w:t>du</w:t>
      </w:r>
      <w:r w:rsidRPr="00987342">
        <w:rPr>
          <w:lang w:val="fr-FR"/>
        </w:rPr>
        <w:t xml:space="preserve"> DRF à la diversification du mouvement des personnes handicapées, notamment le soutien à l'enregistrement et au renforcement des nouvelles organisations de personnes handicapées, l'utilisation de subventions de coalition incluant les nouvelles organisations de personnes handicapées et la participation des personnes handicapées « moins visibles » aux réunions des bénéficiaires de subventions et à d'autres forums (voir également la section du rapport intitulée « Leçons </w:t>
      </w:r>
      <w:r w:rsidR="003D3E78">
        <w:rPr>
          <w:lang w:val="fr-FR"/>
        </w:rPr>
        <w:t>apprises</w:t>
      </w:r>
      <w:r w:rsidRPr="00987342">
        <w:rPr>
          <w:lang w:val="fr-FR"/>
        </w:rPr>
        <w:t xml:space="preserve"> »). L'approche d</w:t>
      </w:r>
      <w:r w:rsidR="00087B2E">
        <w:rPr>
          <w:lang w:val="fr-FR"/>
        </w:rPr>
        <w:t xml:space="preserve">u </w:t>
      </w:r>
      <w:r w:rsidRPr="00987342">
        <w:rPr>
          <w:lang w:val="fr-FR"/>
        </w:rPr>
        <w:t xml:space="preserve">DRF en matière de diversification a également contribué au développement de collaborations plus fréquentes et plus solides entre des groupes croisés au sein du mouvement du handicap et, dans une certaine mesure, avec d'autres mouvements de justice sociale. Les bénéficiaires de subventions dans les trois pays, en particulier en Indonésie, ont signalé qu'ils étaient de plus en plus conscients de la diversité des personnes handicapées et de leurs difficultés spécifiques. La diversification a également été illustrée par l'élargissement de la portée des programmes de défense du handicap des bénéficiaires, qui incluent les personnes âgées handicapées, les enfants handicapés, les lesbiennes, les gays, les bisexuels, les transgenres, les queers et les intersexués (LGBTQI) handicapés, la communauté des </w:t>
      </w:r>
      <w:r w:rsidRPr="00987342">
        <w:rPr>
          <w:lang w:val="fr-FR"/>
        </w:rPr>
        <w:lastRenderedPageBreak/>
        <w:t xml:space="preserve">sourds-aveugles, les personnes </w:t>
      </w:r>
      <w:r w:rsidR="004F418F">
        <w:rPr>
          <w:lang w:val="fr-FR"/>
        </w:rPr>
        <w:t xml:space="preserve">vivant avec </w:t>
      </w:r>
      <w:r w:rsidRPr="00987342">
        <w:rPr>
          <w:lang w:val="fr-FR"/>
        </w:rPr>
        <w:t>un handicap psychosocial, les enfants dans les conflits armés et les personnes handicapées, les handicaps psychosociaux, les enfants en conflit avec la loi, les personnes handicapées vivant avec le virus de l'immunodéficience humaine et le syndrome de l'immunodéficience acquise (VIH/sida), la lèpre, et celles qui se trouvent dans des contextes d'urgence ou de réduction des risques de catastrophe (RRC). Avec cette extension du champ d'action, l</w:t>
      </w:r>
      <w:r w:rsidR="00210EF3">
        <w:rPr>
          <w:lang w:val="fr-FR"/>
        </w:rPr>
        <w:t>e</w:t>
      </w:r>
      <w:r w:rsidRPr="00987342">
        <w:rPr>
          <w:lang w:val="fr-FR"/>
        </w:rPr>
        <w:t xml:space="preserve"> DRF a également soutenu d'importantes collaborations sur des questions transversales avec des organisations non axées sur le handicap et des « non-OPD » (</w:t>
      </w:r>
      <w:r w:rsidR="004F418F" w:rsidRPr="004F418F">
        <w:rPr>
          <w:b/>
          <w:bCs/>
          <w:lang w:val="fr-FR"/>
        </w:rPr>
        <w:t>constat</w:t>
      </w:r>
      <w:r w:rsidRPr="004F418F">
        <w:rPr>
          <w:b/>
          <w:bCs/>
          <w:lang w:val="fr-FR"/>
        </w:rPr>
        <w:t xml:space="preserve"> 6</w:t>
      </w:r>
      <w:r w:rsidRPr="00987342">
        <w:rPr>
          <w:lang w:val="fr-FR"/>
        </w:rPr>
        <w:t xml:space="preserve">). </w:t>
      </w:r>
    </w:p>
    <w:p w14:paraId="07630E68" w14:textId="305371CC" w:rsidR="00987342" w:rsidRDefault="00987342" w:rsidP="00987342">
      <w:pPr>
        <w:pStyle w:val="ReportTextNo"/>
        <w:numPr>
          <w:ilvl w:val="0"/>
          <w:numId w:val="0"/>
        </w:numPr>
        <w:rPr>
          <w:lang w:val="fr-FR"/>
        </w:rPr>
      </w:pPr>
      <w:r w:rsidRPr="00987342">
        <w:rPr>
          <w:lang w:val="fr-FR"/>
        </w:rPr>
        <w:t xml:space="preserve">La diversification du mouvement du handicap est un processus à long terme et </w:t>
      </w:r>
      <w:r w:rsidR="00210EF3">
        <w:rPr>
          <w:lang w:val="fr-FR"/>
        </w:rPr>
        <w:t xml:space="preserve">le </w:t>
      </w:r>
      <w:r w:rsidRPr="00987342">
        <w:rPr>
          <w:lang w:val="fr-FR"/>
        </w:rPr>
        <w:t xml:space="preserve">DRF y contribue avec son groupe de bénéficiaires. Plusieurs obstacles et points de division subsistent au sein du mouvement du handicap et parmi les bénéficiaires, notamment la rivalité entre les </w:t>
      </w:r>
      <w:r w:rsidR="004F418F">
        <w:rPr>
          <w:lang w:val="fr-FR"/>
        </w:rPr>
        <w:t>OPH</w:t>
      </w:r>
      <w:r w:rsidRPr="00987342">
        <w:rPr>
          <w:lang w:val="fr-FR"/>
        </w:rPr>
        <w:t xml:space="preserve">, la non-reconnaissance de certains types de handicaps, une connaissance limitée de l'intersectionnalité et une conscience limitée des défis auxquels sont confrontés les groupes les plus marginalisés. À cela s'ajoutent des facteurs externes qui entravent la collaboration entre les bénéficiaires et, plus largement, entre les </w:t>
      </w:r>
      <w:r w:rsidR="004F418F">
        <w:rPr>
          <w:lang w:val="fr-FR"/>
        </w:rPr>
        <w:t>OPH</w:t>
      </w:r>
      <w:r w:rsidRPr="00987342">
        <w:rPr>
          <w:lang w:val="fr-FR"/>
        </w:rPr>
        <w:t xml:space="preserve"> et d'autres organisations (</w:t>
      </w:r>
      <w:r w:rsidR="004F418F" w:rsidRPr="004F418F">
        <w:rPr>
          <w:b/>
          <w:bCs/>
          <w:lang w:val="fr-FR"/>
        </w:rPr>
        <w:t>constat 7</w:t>
      </w:r>
      <w:r w:rsidRPr="00987342">
        <w:rPr>
          <w:lang w:val="fr-FR"/>
        </w:rPr>
        <w:t xml:space="preserve">). </w:t>
      </w:r>
    </w:p>
    <w:p w14:paraId="376F6E2A" w14:textId="2AB89CC5" w:rsidR="00FA3753" w:rsidRPr="002B5D0E" w:rsidRDefault="00FA3753" w:rsidP="00987342">
      <w:pPr>
        <w:pStyle w:val="ReportTextNo"/>
        <w:numPr>
          <w:ilvl w:val="0"/>
          <w:numId w:val="0"/>
        </w:numPr>
        <w:rPr>
          <w:b/>
          <w:bCs/>
          <w:u w:val="single"/>
          <w:lang w:val="fr-FR"/>
        </w:rPr>
      </w:pPr>
      <w:r w:rsidRPr="002B5D0E">
        <w:rPr>
          <w:b/>
          <w:bCs/>
          <w:u w:val="single"/>
          <w:lang w:val="fr-FR"/>
        </w:rPr>
        <w:t xml:space="preserve">Conclusions </w:t>
      </w:r>
    </w:p>
    <w:p w14:paraId="6E54DF5B" w14:textId="53A66865" w:rsidR="00DD0EF9" w:rsidRPr="00DD0EF9" w:rsidRDefault="00DD0EF9" w:rsidP="00DD0EF9">
      <w:pPr>
        <w:pStyle w:val="ReportTextNo"/>
        <w:numPr>
          <w:ilvl w:val="0"/>
          <w:numId w:val="0"/>
        </w:numPr>
        <w:rPr>
          <w:lang w:val="fr-FR"/>
        </w:rPr>
      </w:pPr>
      <w:r w:rsidRPr="00DD0EF9">
        <w:rPr>
          <w:lang w:val="fr-FR"/>
        </w:rPr>
        <w:t xml:space="preserve">L'importance de ne laisser personne de côté grâce à un soutien soutenu, multidimensionnel, flexible et </w:t>
      </w:r>
      <w:proofErr w:type="gramStart"/>
      <w:r w:rsidRPr="00DD0EF9">
        <w:rPr>
          <w:lang w:val="fr-FR"/>
        </w:rPr>
        <w:t>sans</w:t>
      </w:r>
      <w:proofErr w:type="gramEnd"/>
      <w:r w:rsidRPr="00DD0EF9">
        <w:rPr>
          <w:lang w:val="fr-FR"/>
        </w:rPr>
        <w:t xml:space="preserve"> restriction</w:t>
      </w:r>
      <w:r w:rsidR="002B5D0E">
        <w:rPr>
          <w:lang w:val="fr-FR"/>
        </w:rPr>
        <w:t>,</w:t>
      </w:r>
      <w:r w:rsidRPr="00DD0EF9">
        <w:rPr>
          <w:lang w:val="fr-FR"/>
        </w:rPr>
        <w:t xml:space="preserve"> nécessaire au changement</w:t>
      </w:r>
      <w:r w:rsidR="002B5D0E">
        <w:rPr>
          <w:lang w:val="fr-FR"/>
        </w:rPr>
        <w:t>,</w:t>
      </w:r>
      <w:r w:rsidRPr="00DD0EF9">
        <w:rPr>
          <w:lang w:val="fr-FR"/>
        </w:rPr>
        <w:t xml:space="preserve"> est soulignée par cette évaluation. Cette évaluation a confirmé que le soutien </w:t>
      </w:r>
      <w:r w:rsidR="002B5D0E">
        <w:rPr>
          <w:lang w:val="fr-FR"/>
        </w:rPr>
        <w:t xml:space="preserve">du </w:t>
      </w:r>
      <w:r w:rsidRPr="00DD0EF9">
        <w:rPr>
          <w:lang w:val="fr-FR"/>
        </w:rPr>
        <w:t xml:space="preserve">DRF entre 2019 et 2022 a contribué à des impacts aux trois niveaux ; les membres individuels des organisations bénéficiaires ont acquis la confiance et l'estime de soi pour commencer ou poursuivre le travail de plaidoyer, les </w:t>
      </w:r>
      <w:r w:rsidR="00B91A3A">
        <w:rPr>
          <w:lang w:val="fr-FR"/>
        </w:rPr>
        <w:t>OPH</w:t>
      </w:r>
      <w:r w:rsidRPr="00DD0EF9">
        <w:rPr>
          <w:lang w:val="fr-FR"/>
        </w:rPr>
        <w:t xml:space="preserve"> ont renforcé leur </w:t>
      </w:r>
      <w:r w:rsidRPr="002B5D0E">
        <w:rPr>
          <w:lang w:val="fr-FR"/>
        </w:rPr>
        <w:t>capacité</w:t>
      </w:r>
      <w:r w:rsidRPr="00DD0EF9">
        <w:rPr>
          <w:lang w:val="fr-FR"/>
        </w:rPr>
        <w:t xml:space="preserve"> organisationnelle, et les gouvernements, les organisations de la société civile (OSC) et d'autres acteurs sociétaux modifient lentement leurs croyances, attitudes et actions à l'égard du handicap et des personnes handicapées. </w:t>
      </w:r>
    </w:p>
    <w:p w14:paraId="49099254" w14:textId="216F8EE9" w:rsidR="00DD0EF9" w:rsidRPr="00DD0EF9" w:rsidRDefault="00DD0EF9" w:rsidP="00DD0EF9">
      <w:pPr>
        <w:pStyle w:val="ReportTextNo"/>
        <w:numPr>
          <w:ilvl w:val="0"/>
          <w:numId w:val="0"/>
        </w:numPr>
        <w:rPr>
          <w:lang w:val="fr-FR"/>
        </w:rPr>
      </w:pPr>
      <w:r w:rsidRPr="00DD0EF9">
        <w:rPr>
          <w:lang w:val="fr-FR"/>
        </w:rPr>
        <w:t>Cette évaluation a également confirmé que l'approche d</w:t>
      </w:r>
      <w:r w:rsidR="00B91A3A">
        <w:rPr>
          <w:lang w:val="fr-FR"/>
        </w:rPr>
        <w:t xml:space="preserve">u </w:t>
      </w:r>
      <w:r w:rsidRPr="00DD0EF9">
        <w:rPr>
          <w:lang w:val="fr-FR"/>
        </w:rPr>
        <w:t xml:space="preserve">DRF basée sur la confiance avec ses bénéficiaires est essentielle pour les soutenir dans leurs processus de plaidoyer et de renforcement organisationnel : les </w:t>
      </w:r>
      <w:r w:rsidRPr="00B91A3A">
        <w:rPr>
          <w:lang w:val="fr-FR"/>
        </w:rPr>
        <w:t>bénéficiaires</w:t>
      </w:r>
      <w:r w:rsidRPr="00DD0EF9">
        <w:rPr>
          <w:lang w:val="fr-FR"/>
        </w:rPr>
        <w:t xml:space="preserve"> ont développé des relations solides et divers réseaux d'alliés, ont mis en pratique les connaissances acquises et ont continué à renforcer leur confiance et leur capacité de plaidoyer. </w:t>
      </w:r>
    </w:p>
    <w:p w14:paraId="0F3F8C7E" w14:textId="04BC5A5C" w:rsidR="00DD0EF9" w:rsidRPr="00DD0EF9" w:rsidRDefault="00DD0EF9" w:rsidP="00DD0EF9">
      <w:pPr>
        <w:pStyle w:val="ReportTextNo"/>
        <w:numPr>
          <w:ilvl w:val="0"/>
          <w:numId w:val="0"/>
        </w:numPr>
        <w:rPr>
          <w:lang w:val="fr-FR"/>
        </w:rPr>
      </w:pPr>
      <w:r w:rsidRPr="00DD0EF9">
        <w:rPr>
          <w:lang w:val="fr-FR"/>
        </w:rPr>
        <w:t xml:space="preserve">La participation et l'accessibilité ont été les principaux engagements </w:t>
      </w:r>
      <w:r w:rsidR="00B61D7A">
        <w:rPr>
          <w:lang w:val="fr-FR"/>
        </w:rPr>
        <w:t>du</w:t>
      </w:r>
      <w:r w:rsidRPr="00DD0EF9">
        <w:rPr>
          <w:lang w:val="fr-FR"/>
        </w:rPr>
        <w:t xml:space="preserve"> DRF, qui a évité l'approche « taille unique ». Cependant, l'équilibre entre les exigences des donateurs et les diverses réalités sur le terrain représente toujours un défi pour les fonds intermédiaires comme </w:t>
      </w:r>
      <w:r w:rsidR="00210EF3">
        <w:rPr>
          <w:lang w:val="fr-FR"/>
        </w:rPr>
        <w:t xml:space="preserve">le </w:t>
      </w:r>
      <w:r w:rsidRPr="00DD0EF9">
        <w:rPr>
          <w:lang w:val="fr-FR"/>
        </w:rPr>
        <w:t xml:space="preserve">DRF, qui cherchent à éviter de transférer le fardeau des </w:t>
      </w:r>
      <w:r w:rsidRPr="00B61D7A">
        <w:rPr>
          <w:lang w:val="fr-FR"/>
        </w:rPr>
        <w:t>donateurs</w:t>
      </w:r>
      <w:r w:rsidRPr="00DD0EF9">
        <w:rPr>
          <w:lang w:val="fr-FR"/>
        </w:rPr>
        <w:t xml:space="preserve"> aux bénéficiaires. En effet, ce fardeau se traduit souvent par des exigences administratives strictes et de la paperasserie qui réduisent en fin de compte la capacité des </w:t>
      </w:r>
      <w:r w:rsidR="00682330">
        <w:rPr>
          <w:lang w:val="fr-FR"/>
        </w:rPr>
        <w:t>OPH</w:t>
      </w:r>
      <w:r w:rsidRPr="00DD0EF9">
        <w:rPr>
          <w:lang w:val="fr-FR"/>
        </w:rPr>
        <w:t xml:space="preserve"> à accéder aux fonds et donc à participer aux efforts de plaidoyer.  </w:t>
      </w:r>
    </w:p>
    <w:p w14:paraId="2F978895" w14:textId="31513EDC" w:rsidR="00FA3753" w:rsidRPr="00DD0EF9" w:rsidRDefault="00DD0EF9" w:rsidP="00DD0EF9">
      <w:pPr>
        <w:pStyle w:val="ReportTextNo"/>
        <w:numPr>
          <w:ilvl w:val="0"/>
          <w:numId w:val="0"/>
        </w:numPr>
        <w:rPr>
          <w:lang w:val="fr-FR"/>
        </w:rPr>
      </w:pPr>
      <w:r w:rsidRPr="00DD0EF9">
        <w:rPr>
          <w:lang w:val="fr-FR"/>
        </w:rPr>
        <w:t xml:space="preserve">Bien que les réalisations des bénéficiaires </w:t>
      </w:r>
      <w:r w:rsidR="00682330">
        <w:rPr>
          <w:lang w:val="fr-FR"/>
        </w:rPr>
        <w:t>du</w:t>
      </w:r>
      <w:r w:rsidRPr="00DD0EF9">
        <w:rPr>
          <w:lang w:val="fr-FR"/>
        </w:rPr>
        <w:t xml:space="preserve"> DRF et du mouvement plus large </w:t>
      </w:r>
      <w:r w:rsidR="00B2460B">
        <w:rPr>
          <w:lang w:val="fr-FR"/>
        </w:rPr>
        <w:t>des personnes handicapées</w:t>
      </w:r>
      <w:r w:rsidRPr="00DD0EF9">
        <w:rPr>
          <w:lang w:val="fr-FR"/>
        </w:rPr>
        <w:t xml:space="preserve"> soient remarquables, il reste encore une énorme quantité de travail à accomplir par les personnes handicapées et leurs organisations, car elles reçoivent très peu de soutien dans le paysage financier actuel qui ne donne pas la priorité aux personnes handicapées ou aux </w:t>
      </w:r>
      <w:r w:rsidR="00B2460B">
        <w:rPr>
          <w:lang w:val="fr-FR"/>
        </w:rPr>
        <w:t>OPH</w:t>
      </w:r>
      <w:r w:rsidRPr="00DD0EF9">
        <w:rPr>
          <w:lang w:val="fr-FR"/>
        </w:rPr>
        <w:t xml:space="preserve">. </w:t>
      </w:r>
      <w:r w:rsidR="00210EF3">
        <w:rPr>
          <w:lang w:val="fr-FR"/>
        </w:rPr>
        <w:t xml:space="preserve">Le </w:t>
      </w:r>
      <w:r w:rsidRPr="00DD0EF9">
        <w:rPr>
          <w:lang w:val="fr-FR"/>
        </w:rPr>
        <w:t xml:space="preserve">DRF est un petit partenaire et ses contributions ne peuvent à elles seules résoudre les énormes obstacles structurels et externes qui empêchent encore l'avènement de sociétés véritablement inclusives à l'égard des personnes handicapées. Pour que le changement se produise et soit durable, il doit se faire au niveau systémique, ce qui nécessiterait - entre autres - un soutien financier et non financier qui s'éloigne des approches basées sur les projets, une coordination plus forte entre les partenaires du développement et les acteurs nationaux à tous les niveaux, l'intégration du handicap dans toutes les interventions, et une mobilisation accrue des ressources pour le handicap.   </w:t>
      </w:r>
      <w:r w:rsidR="00FA3753" w:rsidRPr="00DD0EF9">
        <w:rPr>
          <w:lang w:val="fr-FR"/>
        </w:rPr>
        <w:t xml:space="preserve">  </w:t>
      </w:r>
    </w:p>
    <w:p w14:paraId="635F8C13" w14:textId="29621231" w:rsidR="00FA3753" w:rsidRPr="005D76EE" w:rsidRDefault="00BC155E" w:rsidP="00FA3753">
      <w:pPr>
        <w:pStyle w:val="ReportTextNo"/>
        <w:numPr>
          <w:ilvl w:val="0"/>
          <w:numId w:val="0"/>
        </w:numPr>
        <w:rPr>
          <w:rFonts w:asciiTheme="minorHAnsi" w:eastAsiaTheme="minorEastAsia" w:hAnsiTheme="minorHAnsi" w:cstheme="minorBidi"/>
          <w:b/>
          <w:bCs/>
          <w:u w:val="single"/>
          <w:lang w:val="fr-FR"/>
        </w:rPr>
      </w:pPr>
      <w:r w:rsidRPr="005D76EE">
        <w:rPr>
          <w:rFonts w:asciiTheme="minorHAnsi" w:eastAsiaTheme="minorEastAsia" w:hAnsiTheme="minorHAnsi" w:cstheme="minorBidi"/>
          <w:b/>
          <w:bCs/>
          <w:u w:val="single"/>
          <w:lang w:val="fr-FR"/>
        </w:rPr>
        <w:t>Résumé des recommandations</w:t>
      </w:r>
      <w:r w:rsidR="00FA3753" w:rsidRPr="005D76EE">
        <w:rPr>
          <w:rFonts w:asciiTheme="minorHAnsi" w:eastAsiaTheme="minorEastAsia" w:hAnsiTheme="minorHAnsi" w:cstheme="minorBidi"/>
          <w:b/>
          <w:bCs/>
          <w:u w:val="single"/>
          <w:lang w:val="fr-FR"/>
        </w:rPr>
        <w:t xml:space="preserve"> </w:t>
      </w:r>
    </w:p>
    <w:p w14:paraId="638DADD6" w14:textId="7767FC30" w:rsidR="00FA3753" w:rsidRPr="005D76EE" w:rsidRDefault="009D4298" w:rsidP="00FA3753">
      <w:pPr>
        <w:pStyle w:val="ReportTextNo"/>
        <w:numPr>
          <w:ilvl w:val="0"/>
          <w:numId w:val="0"/>
        </w:numPr>
        <w:rPr>
          <w:rFonts w:asciiTheme="minorHAnsi" w:eastAsiaTheme="minorEastAsia" w:hAnsiTheme="minorHAnsi" w:cstheme="minorBidi"/>
          <w:b/>
          <w:bCs/>
          <w:i/>
          <w:iCs/>
          <w:lang w:val="fr-FR"/>
        </w:rPr>
      </w:pPr>
      <w:r w:rsidRPr="005D76EE">
        <w:rPr>
          <w:rFonts w:asciiTheme="minorHAnsi" w:eastAsiaTheme="minorEastAsia" w:hAnsiTheme="minorHAnsi" w:cstheme="minorBidi"/>
          <w:b/>
          <w:bCs/>
          <w:i/>
          <w:iCs/>
          <w:lang w:val="fr-FR"/>
        </w:rPr>
        <w:lastRenderedPageBreak/>
        <w:t>Recommandations générales</w:t>
      </w:r>
      <w:r w:rsidR="00FA3753" w:rsidRPr="005D76EE">
        <w:rPr>
          <w:rFonts w:asciiTheme="minorHAnsi" w:eastAsiaTheme="minorEastAsia" w:hAnsiTheme="minorHAnsi" w:cstheme="minorBidi"/>
          <w:b/>
          <w:bCs/>
          <w:i/>
          <w:iCs/>
          <w:lang w:val="fr-FR"/>
        </w:rPr>
        <w:t xml:space="preserve"> </w:t>
      </w:r>
    </w:p>
    <w:p w14:paraId="703E4FBE" w14:textId="165415E3" w:rsidR="005D76EE" w:rsidRPr="005D76EE" w:rsidRDefault="005D76EE" w:rsidP="005D76EE">
      <w:pPr>
        <w:pStyle w:val="ReportTextNo"/>
        <w:numPr>
          <w:ilvl w:val="0"/>
          <w:numId w:val="0"/>
        </w:numPr>
        <w:rPr>
          <w:rFonts w:asciiTheme="minorHAnsi" w:eastAsiaTheme="minorEastAsia" w:hAnsiTheme="minorHAnsi" w:cstheme="minorBidi"/>
          <w:lang w:val="fr-FR"/>
        </w:rPr>
      </w:pPr>
      <w:r w:rsidRPr="005D76EE">
        <w:rPr>
          <w:rFonts w:asciiTheme="minorHAnsi" w:eastAsiaTheme="minorEastAsia" w:hAnsiTheme="minorHAnsi" w:cstheme="minorBidi"/>
          <w:b/>
          <w:bCs/>
          <w:lang w:val="fr-FR"/>
        </w:rPr>
        <w:t>Recommandation</w:t>
      </w:r>
      <w:r w:rsidR="00FA3753" w:rsidRPr="005D76EE">
        <w:rPr>
          <w:rFonts w:asciiTheme="minorHAnsi" w:eastAsiaTheme="minorEastAsia" w:hAnsiTheme="minorHAnsi" w:cstheme="minorBidi"/>
          <w:b/>
          <w:bCs/>
          <w:lang w:val="fr-FR"/>
        </w:rPr>
        <w:t xml:space="preserve"> </w:t>
      </w:r>
      <w:r w:rsidR="0065082A" w:rsidRPr="005D76EE">
        <w:rPr>
          <w:rFonts w:asciiTheme="minorHAnsi" w:eastAsiaTheme="minorEastAsia" w:hAnsiTheme="minorHAnsi" w:cstheme="minorBidi"/>
          <w:b/>
          <w:bCs/>
          <w:lang w:val="fr-FR"/>
        </w:rPr>
        <w:t>1</w:t>
      </w:r>
      <w:r w:rsidR="0065082A" w:rsidRPr="005D76EE">
        <w:rPr>
          <w:rFonts w:asciiTheme="minorHAnsi" w:eastAsiaTheme="minorEastAsia" w:hAnsiTheme="minorHAnsi" w:cstheme="minorBidi"/>
          <w:lang w:val="fr-FR"/>
        </w:rPr>
        <w:t xml:space="preserve"> :</w:t>
      </w:r>
      <w:r w:rsidR="00FA3753" w:rsidRPr="005D76EE">
        <w:rPr>
          <w:rFonts w:asciiTheme="minorHAnsi" w:eastAsiaTheme="minorEastAsia" w:hAnsiTheme="minorHAnsi" w:cstheme="minorBidi"/>
          <w:lang w:val="fr-FR"/>
        </w:rPr>
        <w:t xml:space="preserve"> </w:t>
      </w:r>
      <w:r w:rsidR="00210EF3">
        <w:rPr>
          <w:rFonts w:asciiTheme="minorHAnsi" w:eastAsiaTheme="minorEastAsia" w:hAnsiTheme="minorHAnsi" w:cstheme="minorBidi"/>
          <w:lang w:val="fr-FR"/>
        </w:rPr>
        <w:t xml:space="preserve">Le </w:t>
      </w:r>
      <w:r w:rsidRPr="005D76EE">
        <w:rPr>
          <w:rFonts w:asciiTheme="minorHAnsi" w:eastAsiaTheme="minorEastAsia" w:hAnsiTheme="minorHAnsi" w:cstheme="minorBidi"/>
          <w:lang w:val="fr-FR"/>
        </w:rPr>
        <w:t xml:space="preserve">DRF devrait offrir des opportunités plus fréquentes et plus régulières aux bénéficiaires de se connecter, de partager leurs expériences et d'apprendre les uns des autres et des autres. Ce faisant, DRF devrait maintenir une perspective intersectionnelle pour soutenir la diversité au sein du mouvement des personnes handicapées et le renouvellement du leadership des </w:t>
      </w:r>
      <w:r>
        <w:rPr>
          <w:rFonts w:asciiTheme="minorHAnsi" w:eastAsiaTheme="minorEastAsia" w:hAnsiTheme="minorHAnsi" w:cstheme="minorBidi"/>
          <w:lang w:val="fr-FR"/>
        </w:rPr>
        <w:t>OPH</w:t>
      </w:r>
      <w:r w:rsidRPr="005D76EE">
        <w:rPr>
          <w:rFonts w:asciiTheme="minorHAnsi" w:eastAsiaTheme="minorEastAsia" w:hAnsiTheme="minorHAnsi" w:cstheme="minorBidi"/>
          <w:lang w:val="fr-FR"/>
        </w:rPr>
        <w:t>.</w:t>
      </w:r>
    </w:p>
    <w:p w14:paraId="21861FA4" w14:textId="137581F3" w:rsidR="005D76EE" w:rsidRPr="005D76EE" w:rsidRDefault="005D76EE" w:rsidP="005D76EE">
      <w:pPr>
        <w:pStyle w:val="ReportTextNo"/>
        <w:numPr>
          <w:ilvl w:val="0"/>
          <w:numId w:val="0"/>
        </w:numPr>
        <w:rPr>
          <w:rFonts w:asciiTheme="minorHAnsi" w:eastAsiaTheme="minorEastAsia" w:hAnsiTheme="minorHAnsi" w:cstheme="minorBidi"/>
          <w:lang w:val="fr-FR"/>
        </w:rPr>
      </w:pPr>
      <w:proofErr w:type="gramStart"/>
      <w:r w:rsidRPr="003D3E78">
        <w:rPr>
          <w:rFonts w:asciiTheme="minorHAnsi" w:eastAsiaTheme="minorEastAsia" w:hAnsiTheme="minorHAnsi" w:cstheme="minorBidi"/>
          <w:i/>
          <w:iCs/>
          <w:lang w:val="fr-FR"/>
        </w:rPr>
        <w:t>Contexte</w:t>
      </w:r>
      <w:r w:rsidRPr="003D3E78">
        <w:rPr>
          <w:rFonts w:asciiTheme="minorHAnsi" w:eastAsiaTheme="minorEastAsia" w:hAnsiTheme="minorHAnsi" w:cstheme="minorBidi"/>
          <w:lang w:val="fr-FR"/>
        </w:rPr>
        <w:t>:</w:t>
      </w:r>
      <w:proofErr w:type="gramEnd"/>
      <w:r w:rsidRPr="003D3E78">
        <w:rPr>
          <w:rFonts w:asciiTheme="minorHAnsi" w:eastAsiaTheme="minorEastAsia" w:hAnsiTheme="minorHAnsi" w:cstheme="minorBidi"/>
          <w:lang w:val="fr-FR"/>
        </w:rPr>
        <w:t xml:space="preserve"> Cette recommandation est basée sur les demandes récurrentes des bénéficiaires des trois pays d'avoir plus de réunions et d'échanges avec d'autres bénéficiaires, et de participer à des conférences régionales et internationales et à des événements d'apprentissage.</w:t>
      </w:r>
      <w:r w:rsidR="00210EF3">
        <w:rPr>
          <w:rFonts w:asciiTheme="minorHAnsi" w:eastAsiaTheme="minorEastAsia" w:hAnsiTheme="minorHAnsi" w:cstheme="minorBidi"/>
          <w:lang w:val="fr-FR"/>
        </w:rPr>
        <w:t xml:space="preserve"> Le</w:t>
      </w:r>
      <w:r w:rsidRPr="003D3E78">
        <w:rPr>
          <w:rFonts w:asciiTheme="minorHAnsi" w:eastAsiaTheme="minorEastAsia" w:hAnsiTheme="minorHAnsi" w:cstheme="minorBidi"/>
          <w:lang w:val="fr-FR"/>
        </w:rPr>
        <w:t xml:space="preserve"> </w:t>
      </w:r>
      <w:r w:rsidRPr="005D76EE">
        <w:rPr>
          <w:rFonts w:asciiTheme="minorHAnsi" w:eastAsiaTheme="minorEastAsia" w:hAnsiTheme="minorHAnsi" w:cstheme="minorBidi"/>
          <w:lang w:val="fr-FR"/>
        </w:rPr>
        <w:t>DRF pourrait y parvenir en tirant parti de la portée régionale et multi-pays de son travail et de sa présence. Cela nécessite des accords de financement avec les donateurs d</w:t>
      </w:r>
      <w:r>
        <w:rPr>
          <w:rFonts w:asciiTheme="minorHAnsi" w:eastAsiaTheme="minorEastAsia" w:hAnsiTheme="minorHAnsi" w:cstheme="minorBidi"/>
          <w:lang w:val="fr-FR"/>
        </w:rPr>
        <w:t xml:space="preserve">u </w:t>
      </w:r>
      <w:r w:rsidRPr="005D76EE">
        <w:rPr>
          <w:rFonts w:asciiTheme="minorHAnsi" w:eastAsiaTheme="minorEastAsia" w:hAnsiTheme="minorHAnsi" w:cstheme="minorBidi"/>
          <w:lang w:val="fr-FR"/>
        </w:rPr>
        <w:t xml:space="preserve">DRF qui </w:t>
      </w:r>
      <w:r>
        <w:rPr>
          <w:rFonts w:asciiTheme="minorHAnsi" w:eastAsiaTheme="minorEastAsia" w:hAnsiTheme="minorHAnsi" w:cstheme="minorBidi"/>
          <w:lang w:val="fr-FR"/>
        </w:rPr>
        <w:t xml:space="preserve">lui </w:t>
      </w:r>
      <w:r w:rsidRPr="005D76EE">
        <w:rPr>
          <w:rFonts w:asciiTheme="minorHAnsi" w:eastAsiaTheme="minorEastAsia" w:hAnsiTheme="minorHAnsi" w:cstheme="minorBidi"/>
          <w:lang w:val="fr-FR"/>
        </w:rPr>
        <w:t>permettent d'être flexible pour répondre aux différents besoins organisationnels et financer les échanges d'apprentissage entre les bénéficiaires.</w:t>
      </w:r>
    </w:p>
    <w:p w14:paraId="20AF4832" w14:textId="0079D539" w:rsidR="00FD7FA6" w:rsidRPr="00FD7FA6" w:rsidRDefault="00FD7FA6" w:rsidP="00FD7FA6">
      <w:pPr>
        <w:pStyle w:val="Reporttext"/>
        <w:rPr>
          <w:rFonts w:asciiTheme="minorHAnsi" w:eastAsiaTheme="minorEastAsia" w:hAnsiTheme="minorHAnsi" w:cstheme="minorBidi"/>
          <w:lang w:val="fr-FR"/>
        </w:rPr>
      </w:pPr>
      <w:r w:rsidRPr="00FD7FA6">
        <w:rPr>
          <w:rFonts w:asciiTheme="minorHAnsi" w:eastAsiaTheme="minorEastAsia" w:hAnsiTheme="minorHAnsi" w:cstheme="minorBidi"/>
          <w:b/>
          <w:bCs/>
          <w:lang w:val="fr-FR"/>
        </w:rPr>
        <w:t>Recommandation 2</w:t>
      </w:r>
      <w:r w:rsidRPr="00FD7FA6">
        <w:rPr>
          <w:rFonts w:asciiTheme="minorHAnsi" w:eastAsiaTheme="minorEastAsia" w:hAnsiTheme="minorHAnsi" w:cstheme="minorBidi"/>
          <w:lang w:val="fr-FR"/>
        </w:rPr>
        <w:t xml:space="preserve"> : </w:t>
      </w:r>
      <w:r w:rsidR="00210EF3">
        <w:rPr>
          <w:rFonts w:asciiTheme="minorHAnsi" w:eastAsiaTheme="minorEastAsia" w:hAnsiTheme="minorHAnsi" w:cstheme="minorBidi"/>
          <w:lang w:val="fr-FR"/>
        </w:rPr>
        <w:t xml:space="preserve">Le </w:t>
      </w:r>
      <w:r w:rsidRPr="00FD7FA6">
        <w:rPr>
          <w:rFonts w:asciiTheme="minorHAnsi" w:eastAsiaTheme="minorEastAsia" w:hAnsiTheme="minorHAnsi" w:cstheme="minorBidi"/>
          <w:lang w:val="fr-FR"/>
        </w:rPr>
        <w:t>DRF devrait maintenir - et, dans la mesure du possible, renforcer - son approche participative et dirigée par les bénéficiaires en matière d'octroi de subventions, d'assistance technique et de plaidoyer.</w:t>
      </w:r>
    </w:p>
    <w:p w14:paraId="7F716A6C" w14:textId="6396806F" w:rsidR="00FD7FA6" w:rsidRPr="003D3E78" w:rsidRDefault="00FD7FA6" w:rsidP="00FD7FA6">
      <w:pPr>
        <w:pStyle w:val="Reporttext"/>
        <w:rPr>
          <w:rFonts w:asciiTheme="minorHAnsi" w:eastAsiaTheme="minorEastAsia" w:hAnsiTheme="minorHAnsi" w:cstheme="minorBidi"/>
          <w:lang w:val="fr-FR"/>
        </w:rPr>
      </w:pPr>
      <w:r w:rsidRPr="00FD7FA6">
        <w:rPr>
          <w:rFonts w:asciiTheme="minorHAnsi" w:eastAsiaTheme="minorEastAsia" w:hAnsiTheme="minorHAnsi" w:cstheme="minorBidi"/>
          <w:i/>
          <w:iCs/>
          <w:lang w:val="fr-FR"/>
        </w:rPr>
        <w:t>Contexte</w:t>
      </w:r>
      <w:r w:rsidRPr="00FD7FA6">
        <w:rPr>
          <w:rFonts w:asciiTheme="minorHAnsi" w:eastAsiaTheme="minorEastAsia" w:hAnsiTheme="minorHAnsi" w:cstheme="minorBidi"/>
          <w:lang w:val="fr-FR"/>
        </w:rPr>
        <w:t xml:space="preserve"> : Comme indiqué dans le</w:t>
      </w:r>
      <w:r>
        <w:rPr>
          <w:rFonts w:asciiTheme="minorHAnsi" w:eastAsiaTheme="minorEastAsia" w:hAnsiTheme="minorHAnsi" w:cstheme="minorBidi"/>
          <w:lang w:val="fr-FR"/>
        </w:rPr>
        <w:t xml:space="preserve"> constat</w:t>
      </w:r>
      <w:r w:rsidRPr="00FD7FA6">
        <w:rPr>
          <w:rFonts w:asciiTheme="minorHAnsi" w:eastAsiaTheme="minorEastAsia" w:hAnsiTheme="minorHAnsi" w:cstheme="minorBidi"/>
          <w:lang w:val="fr-FR"/>
        </w:rPr>
        <w:t xml:space="preserve"> 9, les bénéficiaires apprécient le plus l'approche de la Fondation basée sur la confiance, qui s'appuie sur les décisions des bénéficiaires et n'a pas l'intention d'influencer leur agenda ou de fixer leurs priorités. Il s'agit d'une constatation récurrente dans d'autres évaluations du travail du DRF. </w:t>
      </w:r>
      <w:r w:rsidRPr="003D3E78">
        <w:rPr>
          <w:rFonts w:asciiTheme="minorHAnsi" w:eastAsiaTheme="minorEastAsia" w:hAnsiTheme="minorHAnsi" w:cstheme="minorBidi"/>
          <w:lang w:val="fr-FR"/>
        </w:rPr>
        <w:t>Alors que l'organisation élabore un nouveau plan stratégique, il sera important qu'elle maintienne cette approche et, dans la mesure du possible, qu'elle la renforce afin de s'assurer que ses bénéficiaires et le mouvement des personnes handicapées dans chaque pays sont ceux qui définissent leurs priorités en matière de plaidoyer et de renforcement des capacités</w:t>
      </w:r>
    </w:p>
    <w:p w14:paraId="46B67385" w14:textId="565E632D" w:rsidR="001C2F59" w:rsidRPr="001C2F59" w:rsidRDefault="001C2F59" w:rsidP="001C2F59">
      <w:pPr>
        <w:pStyle w:val="Reporttext"/>
        <w:rPr>
          <w:rFonts w:asciiTheme="minorHAnsi" w:eastAsiaTheme="minorEastAsia" w:hAnsiTheme="minorHAnsi" w:cstheme="minorBidi"/>
          <w:lang w:val="fr-FR"/>
        </w:rPr>
      </w:pPr>
      <w:r w:rsidRPr="001C2F59">
        <w:rPr>
          <w:rFonts w:asciiTheme="minorHAnsi" w:eastAsiaTheme="minorEastAsia" w:hAnsiTheme="minorHAnsi" w:cstheme="minorBidi"/>
          <w:b/>
          <w:bCs/>
          <w:lang w:val="fr-FR"/>
        </w:rPr>
        <w:t xml:space="preserve">Recommandation 3 </w:t>
      </w:r>
      <w:r w:rsidRPr="001C2F59">
        <w:rPr>
          <w:rFonts w:asciiTheme="minorHAnsi" w:eastAsiaTheme="minorEastAsia" w:hAnsiTheme="minorHAnsi" w:cstheme="minorBidi"/>
          <w:lang w:val="fr-FR"/>
        </w:rPr>
        <w:t>: Alors que</w:t>
      </w:r>
      <w:r w:rsidR="00210EF3">
        <w:rPr>
          <w:rFonts w:asciiTheme="minorHAnsi" w:eastAsiaTheme="minorEastAsia" w:hAnsiTheme="minorHAnsi" w:cstheme="minorBidi"/>
          <w:lang w:val="fr-FR"/>
        </w:rPr>
        <w:t xml:space="preserve"> le</w:t>
      </w:r>
      <w:r w:rsidRPr="001C2F59">
        <w:rPr>
          <w:rFonts w:asciiTheme="minorHAnsi" w:eastAsiaTheme="minorEastAsia" w:hAnsiTheme="minorHAnsi" w:cstheme="minorBidi"/>
          <w:lang w:val="fr-FR"/>
        </w:rPr>
        <w:t xml:space="preserve"> DRF élabore son nouveau plan stratégique, il convient d'accorder une attention particulière à l'adaptation de certains aspects de son modèle d'octroi de subventions et d'autres formes de soutien.</w:t>
      </w:r>
    </w:p>
    <w:p w14:paraId="6E4042CA" w14:textId="4D810FE4" w:rsidR="00FA3753" w:rsidRPr="001C2F59" w:rsidRDefault="001C2F59" w:rsidP="001C2F59">
      <w:pPr>
        <w:pStyle w:val="Reporttext"/>
        <w:rPr>
          <w:b/>
          <w:lang w:val="fr-FR"/>
        </w:rPr>
      </w:pPr>
      <w:r w:rsidRPr="001C2F59">
        <w:rPr>
          <w:rFonts w:asciiTheme="minorHAnsi" w:eastAsiaTheme="minorEastAsia" w:hAnsiTheme="minorHAnsi" w:cstheme="minorBidi"/>
          <w:i/>
          <w:iCs/>
          <w:lang w:val="fr-FR"/>
        </w:rPr>
        <w:t>Contexte</w:t>
      </w:r>
      <w:r w:rsidRPr="001C2F59">
        <w:rPr>
          <w:rFonts w:asciiTheme="minorHAnsi" w:eastAsiaTheme="minorEastAsia" w:hAnsiTheme="minorHAnsi" w:cstheme="minorBidi"/>
          <w:lang w:val="fr-FR"/>
        </w:rPr>
        <w:t xml:space="preserve"> : L'évaluation souligne la nécessité pour</w:t>
      </w:r>
      <w:r w:rsidR="00210EF3">
        <w:rPr>
          <w:rFonts w:asciiTheme="minorHAnsi" w:eastAsiaTheme="minorEastAsia" w:hAnsiTheme="minorHAnsi" w:cstheme="minorBidi"/>
          <w:lang w:val="fr-FR"/>
        </w:rPr>
        <w:t xml:space="preserve"> le</w:t>
      </w:r>
      <w:r w:rsidRPr="001C2F59">
        <w:rPr>
          <w:rFonts w:asciiTheme="minorHAnsi" w:eastAsiaTheme="minorEastAsia" w:hAnsiTheme="minorHAnsi" w:cstheme="minorBidi"/>
          <w:lang w:val="fr-FR"/>
        </w:rPr>
        <w:t xml:space="preserve"> DRF d'examiner comment le modèle d'octroi de subventions peut être mieux adapté pour soutenir le plaidoyer, l'assistance technique et la diversification du mouvement. En ce qui concerne le soutien au plaidoyer, les options potentielles comprennent la création d'un fonds d'urgence qui peut être utilisé par les bénéficiaires pour des initiatives de plaidoyer si nécessaire, l'octroi de subventions pluriannuelles et la poursuite de l'allègement des exigences en matière de rapports pour les bénéficiaires. En ce qui concerne l'assistance technique, </w:t>
      </w:r>
      <w:r w:rsidR="00210EF3">
        <w:rPr>
          <w:rFonts w:asciiTheme="minorHAnsi" w:eastAsiaTheme="minorEastAsia" w:hAnsiTheme="minorHAnsi" w:cstheme="minorBidi"/>
          <w:lang w:val="fr-FR"/>
        </w:rPr>
        <w:t xml:space="preserve">le </w:t>
      </w:r>
      <w:r w:rsidRPr="001C2F59">
        <w:rPr>
          <w:rFonts w:asciiTheme="minorHAnsi" w:eastAsiaTheme="minorEastAsia" w:hAnsiTheme="minorHAnsi" w:cstheme="minorBidi"/>
          <w:lang w:val="fr-FR"/>
        </w:rPr>
        <w:t>DRF pourrait envisager d'adopter une approche à plus long terme en la dissociant des besoins d'un projet spécifique et en la liant plutôt à l'objectif de renforcement des capacités des bénéficiaires et de l'ensemble du mouvement des personnes handicapées dans chaque pays (voir également la recommandation 4 sur la pénurie de prestataires d'assistance technique en matière d'inclusion des personnes handicapées). En ce qui concerne la diversification, si elle doit rester une priorité dans le nouveau plan stratégique, des efforts supplémentaires devraient être déployés pour garantir l'accessibilité de leurs processus, de leurs outils et de leur communication à l'ensemble de leurs bénéficiaires, dont les types de handicap, la maîtrise de l'anglais et les capacités technologiques varient.</w:t>
      </w:r>
      <w:r w:rsidR="00FA3753" w:rsidRPr="001C2F59">
        <w:rPr>
          <w:lang w:val="fr-FR"/>
        </w:rPr>
        <w:t xml:space="preserve"> </w:t>
      </w:r>
    </w:p>
    <w:p w14:paraId="324F2849" w14:textId="567D7D8E" w:rsidR="00FA3753" w:rsidRPr="007B06F9" w:rsidRDefault="00E56BF2" w:rsidP="00FA3753">
      <w:pPr>
        <w:pStyle w:val="ReportTextNo"/>
        <w:numPr>
          <w:ilvl w:val="0"/>
          <w:numId w:val="0"/>
        </w:numPr>
        <w:rPr>
          <w:b/>
          <w:bCs/>
          <w:i/>
          <w:iCs/>
          <w:lang w:val="fr-FR"/>
        </w:rPr>
      </w:pPr>
      <w:r w:rsidRPr="007B06F9">
        <w:rPr>
          <w:b/>
          <w:bCs/>
          <w:i/>
          <w:iCs/>
          <w:lang w:val="fr-FR"/>
        </w:rPr>
        <w:t>Domaine de priorité : Assistance technique</w:t>
      </w:r>
      <w:r w:rsidR="00FA3753" w:rsidRPr="007B06F9">
        <w:rPr>
          <w:b/>
          <w:bCs/>
          <w:i/>
          <w:iCs/>
          <w:lang w:val="fr-FR"/>
        </w:rPr>
        <w:t xml:space="preserve"> </w:t>
      </w:r>
    </w:p>
    <w:p w14:paraId="3D5EEA14" w14:textId="694B50F1" w:rsidR="007B06F9" w:rsidRPr="007B06F9" w:rsidRDefault="007B06F9" w:rsidP="007B06F9">
      <w:pPr>
        <w:pStyle w:val="Reporttext"/>
        <w:rPr>
          <w:rFonts w:asciiTheme="minorHAnsi" w:eastAsiaTheme="minorEastAsia" w:hAnsiTheme="minorHAnsi" w:cstheme="minorBidi"/>
          <w:lang w:val="fr-FR"/>
        </w:rPr>
      </w:pPr>
      <w:r w:rsidRPr="007B06F9">
        <w:rPr>
          <w:rFonts w:asciiTheme="minorHAnsi" w:eastAsiaTheme="minorEastAsia" w:hAnsiTheme="minorHAnsi" w:cstheme="minorBidi"/>
          <w:b/>
          <w:bCs/>
          <w:lang w:val="fr-FR"/>
        </w:rPr>
        <w:t xml:space="preserve">Recommandation 4 : </w:t>
      </w:r>
      <w:r w:rsidRPr="007B06F9">
        <w:rPr>
          <w:rFonts w:asciiTheme="minorHAnsi" w:eastAsiaTheme="minorEastAsia" w:hAnsiTheme="minorHAnsi" w:cstheme="minorBidi"/>
          <w:lang w:val="fr-FR"/>
        </w:rPr>
        <w:t xml:space="preserve">Lorsque </w:t>
      </w:r>
      <w:r w:rsidR="00210EF3">
        <w:rPr>
          <w:rFonts w:asciiTheme="minorHAnsi" w:eastAsiaTheme="minorEastAsia" w:hAnsiTheme="minorHAnsi" w:cstheme="minorBidi"/>
          <w:lang w:val="fr-FR"/>
        </w:rPr>
        <w:t xml:space="preserve">le </w:t>
      </w:r>
      <w:r w:rsidRPr="007B06F9">
        <w:rPr>
          <w:rFonts w:asciiTheme="minorHAnsi" w:eastAsiaTheme="minorEastAsia" w:hAnsiTheme="minorHAnsi" w:cstheme="minorBidi"/>
          <w:lang w:val="fr-FR"/>
        </w:rPr>
        <w:t xml:space="preserve">DRF réexamine sa nouvelle stratégie d'assistance technique, </w:t>
      </w:r>
      <w:r w:rsidR="00840DCB">
        <w:rPr>
          <w:rFonts w:asciiTheme="minorHAnsi" w:eastAsiaTheme="minorEastAsia" w:hAnsiTheme="minorHAnsi" w:cstheme="minorBidi"/>
          <w:lang w:val="fr-FR"/>
        </w:rPr>
        <w:t>il</w:t>
      </w:r>
      <w:r w:rsidRPr="007B06F9">
        <w:rPr>
          <w:rFonts w:asciiTheme="minorHAnsi" w:eastAsiaTheme="minorEastAsia" w:hAnsiTheme="minorHAnsi" w:cstheme="minorBidi"/>
          <w:lang w:val="fr-FR"/>
        </w:rPr>
        <w:t xml:space="preserve"> devrait s'assurer que cette stratégie clarifie les attentes en matière d'assistance technique, y compris les objectifs, les finalités, les résultats escomptés et les modalités d'accès à l'assistance technique. </w:t>
      </w:r>
      <w:r w:rsidR="00210EF3">
        <w:rPr>
          <w:rFonts w:asciiTheme="minorHAnsi" w:eastAsiaTheme="minorEastAsia" w:hAnsiTheme="minorHAnsi" w:cstheme="minorBidi"/>
          <w:lang w:val="fr-FR"/>
        </w:rPr>
        <w:t xml:space="preserve">Le </w:t>
      </w:r>
      <w:r w:rsidR="00840DCB">
        <w:rPr>
          <w:rFonts w:asciiTheme="minorHAnsi" w:eastAsiaTheme="minorEastAsia" w:hAnsiTheme="minorHAnsi" w:cstheme="minorBidi"/>
          <w:lang w:val="fr-FR"/>
        </w:rPr>
        <w:t>DRF</w:t>
      </w:r>
      <w:r w:rsidRPr="007B06F9">
        <w:rPr>
          <w:rFonts w:asciiTheme="minorHAnsi" w:eastAsiaTheme="minorEastAsia" w:hAnsiTheme="minorHAnsi" w:cstheme="minorBidi"/>
          <w:lang w:val="fr-FR"/>
        </w:rPr>
        <w:t xml:space="preserve"> doit également s'assurer que l'approche de l'AT est cohérente avec les résultats attendus. Une fois la stratégie adoptée, il convient de créer des espaces réguliers pour la faire connaître au personnel et aux </w:t>
      </w:r>
      <w:r w:rsidRPr="007B06F9">
        <w:rPr>
          <w:rFonts w:asciiTheme="minorHAnsi" w:eastAsiaTheme="minorEastAsia" w:hAnsiTheme="minorHAnsi" w:cstheme="minorBidi"/>
          <w:lang w:val="fr-FR"/>
        </w:rPr>
        <w:lastRenderedPageBreak/>
        <w:t xml:space="preserve">bénéficiaires. </w:t>
      </w:r>
      <w:r w:rsidR="00210EF3">
        <w:rPr>
          <w:rFonts w:asciiTheme="minorHAnsi" w:eastAsiaTheme="minorEastAsia" w:hAnsiTheme="minorHAnsi" w:cstheme="minorBidi"/>
          <w:lang w:val="fr-FR"/>
        </w:rPr>
        <w:t xml:space="preserve">Le </w:t>
      </w:r>
      <w:r w:rsidR="00840DCB">
        <w:rPr>
          <w:rFonts w:asciiTheme="minorHAnsi" w:eastAsiaTheme="minorEastAsia" w:hAnsiTheme="minorHAnsi" w:cstheme="minorBidi"/>
          <w:lang w:val="fr-FR"/>
        </w:rPr>
        <w:t>DRF</w:t>
      </w:r>
      <w:r w:rsidRPr="007B06F9">
        <w:rPr>
          <w:rFonts w:asciiTheme="minorHAnsi" w:eastAsiaTheme="minorEastAsia" w:hAnsiTheme="minorHAnsi" w:cstheme="minorBidi"/>
          <w:lang w:val="fr-FR"/>
        </w:rPr>
        <w:t xml:space="preserve"> devrait également se concentrer sur les priorités identifiées jusqu'à présent dans le projet de stratégie d'AT 2.0.</w:t>
      </w:r>
    </w:p>
    <w:p w14:paraId="7D46E54B" w14:textId="466F049A" w:rsidR="007B06F9" w:rsidRPr="007B06F9" w:rsidRDefault="007B06F9" w:rsidP="007B06F9">
      <w:pPr>
        <w:pStyle w:val="Reporttext"/>
        <w:rPr>
          <w:rFonts w:asciiTheme="minorHAnsi" w:eastAsiaTheme="minorEastAsia" w:hAnsiTheme="minorHAnsi" w:cstheme="minorBidi"/>
          <w:lang w:val="fr-FR"/>
        </w:rPr>
      </w:pPr>
      <w:r w:rsidRPr="007B06F9">
        <w:rPr>
          <w:rFonts w:asciiTheme="minorHAnsi" w:eastAsiaTheme="minorEastAsia" w:hAnsiTheme="minorHAnsi" w:cstheme="minorBidi"/>
          <w:i/>
          <w:iCs/>
          <w:lang w:val="fr-FR"/>
        </w:rPr>
        <w:t>Contexte</w:t>
      </w:r>
      <w:r w:rsidRPr="007B06F9">
        <w:rPr>
          <w:rFonts w:asciiTheme="minorHAnsi" w:eastAsiaTheme="minorEastAsia" w:hAnsiTheme="minorHAnsi" w:cstheme="minorBidi"/>
          <w:lang w:val="fr-FR"/>
        </w:rPr>
        <w:t xml:space="preserve"> : Comme le montrent les </w:t>
      </w:r>
      <w:r w:rsidRPr="0065082A">
        <w:rPr>
          <w:rFonts w:asciiTheme="minorHAnsi" w:eastAsiaTheme="minorEastAsia" w:hAnsiTheme="minorHAnsi" w:cstheme="minorBidi"/>
          <w:lang w:val="fr-FR"/>
        </w:rPr>
        <w:t>constats 1 et 5</w:t>
      </w:r>
      <w:r w:rsidRPr="007B06F9">
        <w:rPr>
          <w:rFonts w:asciiTheme="minorHAnsi" w:eastAsiaTheme="minorEastAsia" w:hAnsiTheme="minorHAnsi" w:cstheme="minorBidi"/>
          <w:lang w:val="fr-FR"/>
        </w:rPr>
        <w:t xml:space="preserve">, la frontière entre l'assistance technique et le renforcement organisationnel est floue, ce qui entraîne une certaine confusion chez les bénéficiaires et des divergences d'interprétation au sein du personnel </w:t>
      </w:r>
      <w:r w:rsidR="001E6917">
        <w:rPr>
          <w:rFonts w:asciiTheme="minorHAnsi" w:eastAsiaTheme="minorEastAsia" w:hAnsiTheme="minorHAnsi" w:cstheme="minorBidi"/>
          <w:lang w:val="fr-FR"/>
        </w:rPr>
        <w:t>du</w:t>
      </w:r>
      <w:r w:rsidRPr="007B06F9">
        <w:rPr>
          <w:rFonts w:asciiTheme="minorHAnsi" w:eastAsiaTheme="minorEastAsia" w:hAnsiTheme="minorHAnsi" w:cstheme="minorBidi"/>
          <w:lang w:val="fr-FR"/>
        </w:rPr>
        <w:t xml:space="preserve"> DRF quant à la nature de l'assistance technique et à la manière d'y accéder. La nouvelle stratégie d'AT doit communiquer - dans un langage clair et simple - le but, les objectifs, les modalités et les résultats attendus. Certaines mesures concrètes de socialisation de la stratégie d'assistance technique peuvent inclure des lignes directrices simplifiées fournies dans les langues appropriées, des échanges d'apprentissage trimestriels ou semestriels sur l'accès et l'utilisation de l'assistance technique par les bénéficiaires, et des webinaires par pays ou région pour expliquer plus en détail les appels à manifestation d'intérêt lorsqu'ils sont publiés. </w:t>
      </w:r>
    </w:p>
    <w:p w14:paraId="23D75AE5" w14:textId="0D316D25" w:rsidR="007B06F9" w:rsidRPr="00697A81" w:rsidRDefault="007B06F9" w:rsidP="007B06F9">
      <w:pPr>
        <w:pStyle w:val="Reporttext"/>
        <w:rPr>
          <w:rFonts w:asciiTheme="minorHAnsi" w:eastAsiaTheme="minorEastAsia" w:hAnsiTheme="minorHAnsi" w:cstheme="minorBidi"/>
          <w:lang w:val="fr-FR"/>
        </w:rPr>
      </w:pPr>
      <w:r w:rsidRPr="007B06F9">
        <w:rPr>
          <w:rFonts w:asciiTheme="minorHAnsi" w:eastAsiaTheme="minorEastAsia" w:hAnsiTheme="minorHAnsi" w:cstheme="minorBidi"/>
          <w:b/>
          <w:bCs/>
          <w:lang w:val="fr-FR"/>
        </w:rPr>
        <w:t xml:space="preserve">Recommandation 5 : </w:t>
      </w:r>
      <w:r w:rsidRPr="00697A81">
        <w:rPr>
          <w:rFonts w:asciiTheme="minorHAnsi" w:eastAsiaTheme="minorEastAsia" w:hAnsiTheme="minorHAnsi" w:cstheme="minorBidi"/>
          <w:lang w:val="fr-FR"/>
        </w:rPr>
        <w:t xml:space="preserve">Pour remédier à la pénurie de prestataires d'assistance technique en matière d'inclusion du handicap, </w:t>
      </w:r>
      <w:r w:rsidR="00210EF3">
        <w:rPr>
          <w:rFonts w:asciiTheme="minorHAnsi" w:eastAsiaTheme="minorEastAsia" w:hAnsiTheme="minorHAnsi" w:cstheme="minorBidi"/>
          <w:lang w:val="fr-FR"/>
        </w:rPr>
        <w:t xml:space="preserve">Le </w:t>
      </w:r>
      <w:r w:rsidRPr="00697A81">
        <w:rPr>
          <w:rFonts w:asciiTheme="minorHAnsi" w:eastAsiaTheme="minorEastAsia" w:hAnsiTheme="minorHAnsi" w:cstheme="minorBidi"/>
          <w:lang w:val="fr-FR"/>
        </w:rPr>
        <w:t xml:space="preserve">DRF devrait, à court terme, continuer à établir une liste de prestataires d'assistance technique à identifier parmi les bénéficiaires de ses subventions. A long terme, </w:t>
      </w:r>
      <w:r w:rsidR="00210EF3">
        <w:rPr>
          <w:rFonts w:asciiTheme="minorHAnsi" w:eastAsiaTheme="minorEastAsia" w:hAnsiTheme="minorHAnsi" w:cstheme="minorBidi"/>
          <w:lang w:val="fr-FR"/>
        </w:rPr>
        <w:t xml:space="preserve">le </w:t>
      </w:r>
      <w:r w:rsidRPr="00697A81">
        <w:rPr>
          <w:rFonts w:asciiTheme="minorHAnsi" w:eastAsiaTheme="minorEastAsia" w:hAnsiTheme="minorHAnsi" w:cstheme="minorBidi"/>
          <w:lang w:val="fr-FR"/>
        </w:rPr>
        <w:t xml:space="preserve">DRF, ses bénéficiaires et ses bailleurs de fonds de longue date pourraient envisager de développer des partenariats stratégiques avec un plus grand nombre d'acteurs afin de renforcer collectivement les capacités nationales en matière d'inclusion du handicap.  </w:t>
      </w:r>
    </w:p>
    <w:p w14:paraId="55F6EE66" w14:textId="73DF5E4F" w:rsidR="00FA3753" w:rsidRPr="007B06F9" w:rsidRDefault="007B06F9" w:rsidP="007B06F9">
      <w:pPr>
        <w:pStyle w:val="Reporttext"/>
        <w:rPr>
          <w:rFonts w:eastAsia="Calibri"/>
          <w:color w:val="000000" w:themeColor="text1"/>
          <w:lang w:val="fr-FR"/>
        </w:rPr>
      </w:pPr>
      <w:r w:rsidRPr="007B06F9">
        <w:rPr>
          <w:rFonts w:asciiTheme="minorHAnsi" w:eastAsiaTheme="minorEastAsia" w:hAnsiTheme="minorHAnsi" w:cstheme="minorBidi"/>
          <w:i/>
          <w:iCs/>
          <w:lang w:val="fr-FR"/>
        </w:rPr>
        <w:t>Contexte</w:t>
      </w:r>
      <w:r w:rsidRPr="007B06F9">
        <w:rPr>
          <w:rFonts w:asciiTheme="minorHAnsi" w:eastAsiaTheme="minorEastAsia" w:hAnsiTheme="minorHAnsi" w:cstheme="minorBidi"/>
          <w:b/>
          <w:bCs/>
          <w:lang w:val="fr-FR"/>
        </w:rPr>
        <w:t xml:space="preserve"> </w:t>
      </w:r>
      <w:r w:rsidRPr="007B06F9">
        <w:rPr>
          <w:rFonts w:asciiTheme="minorHAnsi" w:eastAsiaTheme="minorEastAsia" w:hAnsiTheme="minorHAnsi" w:cstheme="minorBidi"/>
          <w:lang w:val="fr-FR"/>
        </w:rPr>
        <w:t>:</w:t>
      </w:r>
      <w:r w:rsidRPr="007B06F9">
        <w:rPr>
          <w:rFonts w:asciiTheme="minorHAnsi" w:eastAsiaTheme="minorEastAsia" w:hAnsiTheme="minorHAnsi" w:cstheme="minorBidi"/>
          <w:b/>
          <w:bCs/>
          <w:lang w:val="fr-FR"/>
        </w:rPr>
        <w:t xml:space="preserve"> </w:t>
      </w:r>
      <w:r w:rsidRPr="007B06F9">
        <w:rPr>
          <w:rFonts w:asciiTheme="minorHAnsi" w:eastAsiaTheme="minorEastAsia" w:hAnsiTheme="minorHAnsi" w:cstheme="minorBidi"/>
          <w:lang w:val="fr-FR"/>
        </w:rPr>
        <w:t xml:space="preserve">Le </w:t>
      </w:r>
      <w:r w:rsidR="0065082A">
        <w:rPr>
          <w:rFonts w:asciiTheme="minorHAnsi" w:eastAsiaTheme="minorEastAsia" w:hAnsiTheme="minorHAnsi" w:cstheme="minorBidi"/>
          <w:lang w:val="fr-FR"/>
        </w:rPr>
        <w:t>constat</w:t>
      </w:r>
      <w:r w:rsidRPr="007B06F9">
        <w:rPr>
          <w:rFonts w:asciiTheme="minorHAnsi" w:eastAsiaTheme="minorEastAsia" w:hAnsiTheme="minorHAnsi" w:cstheme="minorBidi"/>
          <w:lang w:val="fr-FR"/>
        </w:rPr>
        <w:t xml:space="preserve"> 5 a mis en évidence la pénurie de prestataires d'assistance technique en matière d'inclusion du handicap dans les trois pays. Dans le même temps, les </w:t>
      </w:r>
      <w:r w:rsidR="001E6917">
        <w:rPr>
          <w:rFonts w:asciiTheme="minorHAnsi" w:eastAsiaTheme="minorEastAsia" w:hAnsiTheme="minorHAnsi" w:cstheme="minorBidi"/>
          <w:lang w:val="fr-FR"/>
        </w:rPr>
        <w:t>constats</w:t>
      </w:r>
      <w:r w:rsidRPr="007B06F9">
        <w:rPr>
          <w:rFonts w:asciiTheme="minorHAnsi" w:eastAsiaTheme="minorEastAsia" w:hAnsiTheme="minorHAnsi" w:cstheme="minorBidi"/>
          <w:lang w:val="fr-FR"/>
        </w:rPr>
        <w:t xml:space="preserve"> 3 et 4 ont montré que les bénéficiaires de subventions et les </w:t>
      </w:r>
      <w:r w:rsidR="001E6917">
        <w:rPr>
          <w:rFonts w:asciiTheme="minorHAnsi" w:eastAsiaTheme="minorEastAsia" w:hAnsiTheme="minorHAnsi" w:cstheme="minorBidi"/>
          <w:lang w:val="fr-FR"/>
        </w:rPr>
        <w:t>OPH</w:t>
      </w:r>
      <w:r w:rsidRPr="007B06F9">
        <w:rPr>
          <w:rFonts w:asciiTheme="minorHAnsi" w:eastAsiaTheme="minorEastAsia" w:hAnsiTheme="minorHAnsi" w:cstheme="minorBidi"/>
          <w:lang w:val="fr-FR"/>
        </w:rPr>
        <w:t xml:space="preserve"> deviennent des partenaires clés des gouvernements dans l'élaboration de solutions d'inclusion du handicap. </w:t>
      </w:r>
      <w:r w:rsidR="00441BD7">
        <w:rPr>
          <w:rFonts w:asciiTheme="minorHAnsi" w:eastAsiaTheme="minorEastAsia" w:hAnsiTheme="minorHAnsi" w:cstheme="minorBidi"/>
          <w:lang w:val="fr-FR"/>
        </w:rPr>
        <w:t>Le constat</w:t>
      </w:r>
      <w:r w:rsidRPr="007B06F9">
        <w:rPr>
          <w:rFonts w:asciiTheme="minorHAnsi" w:eastAsiaTheme="minorEastAsia" w:hAnsiTheme="minorHAnsi" w:cstheme="minorBidi"/>
          <w:lang w:val="fr-FR"/>
        </w:rPr>
        <w:t xml:space="preserve"> 4 montre également que certains bénéficiaires ont acquis au fil du temps les connaissances et l'expérience nécessaires pour assumer ce rôle et devenir des prestataires d'assistance technique au sein du mouvement des personnes handicapées. Ce groupe est encore très petit par rapport aux besoins, mais le potentiel est important car de nombreux bénéficiaires travaillent sur le plaidoyer lié à la CDPH depuis des années dans de nombreux domaines différents. </w:t>
      </w:r>
      <w:r w:rsidR="00210EF3">
        <w:rPr>
          <w:rFonts w:asciiTheme="minorHAnsi" w:eastAsiaTheme="minorEastAsia" w:hAnsiTheme="minorHAnsi" w:cstheme="minorBidi"/>
          <w:lang w:val="fr-FR"/>
        </w:rPr>
        <w:t xml:space="preserve">Le </w:t>
      </w:r>
      <w:r w:rsidRPr="007B06F9">
        <w:rPr>
          <w:rFonts w:asciiTheme="minorHAnsi" w:eastAsiaTheme="minorEastAsia" w:hAnsiTheme="minorHAnsi" w:cstheme="minorBidi"/>
          <w:lang w:val="fr-FR"/>
        </w:rPr>
        <w:t xml:space="preserve">DRF identifie déjà les bénéficiaires susceptibles de fournir une assistance technique incluant le handicap. Afin de générer des changements plus durables, à long terme et systémiques, </w:t>
      </w:r>
      <w:r w:rsidR="00210EF3">
        <w:rPr>
          <w:rFonts w:asciiTheme="minorHAnsi" w:eastAsiaTheme="minorEastAsia" w:hAnsiTheme="minorHAnsi" w:cstheme="minorBidi"/>
          <w:lang w:val="fr-FR"/>
        </w:rPr>
        <w:t xml:space="preserve">le </w:t>
      </w:r>
      <w:r w:rsidRPr="007B06F9">
        <w:rPr>
          <w:rFonts w:asciiTheme="minorHAnsi" w:eastAsiaTheme="minorEastAsia" w:hAnsiTheme="minorHAnsi" w:cstheme="minorBidi"/>
          <w:lang w:val="fr-FR"/>
        </w:rPr>
        <w:t>DRF, ses bénéficiaires et ses bailleurs de fonds devraient encourager les partenariats multipartites, avec l'objectif à long terme de renforcer les capacités techniques nationales en matière d'inclusion du handicap, ce qui inclurait une cohorte de prestataires d'assistance technique au niveau national ou, au moins, au niveau régional.</w:t>
      </w:r>
      <w:r w:rsidR="00FA3753" w:rsidRPr="007B06F9">
        <w:rPr>
          <w:rFonts w:eastAsia="Calibri"/>
          <w:color w:val="000000" w:themeColor="text1"/>
          <w:lang w:val="fr-FR"/>
        </w:rPr>
        <w:t xml:space="preserve">  </w:t>
      </w:r>
    </w:p>
    <w:p w14:paraId="7D24B2F7" w14:textId="08B2E83A" w:rsidR="00FA3753" w:rsidRPr="0021090B" w:rsidRDefault="0021090B" w:rsidP="00FA3753">
      <w:pPr>
        <w:pStyle w:val="Reporttext"/>
        <w:rPr>
          <w:rFonts w:eastAsia="Calibri"/>
          <w:b/>
          <w:bCs/>
          <w:i/>
          <w:iCs/>
          <w:color w:val="000000" w:themeColor="text1"/>
          <w:lang w:val="fr-FR"/>
        </w:rPr>
      </w:pPr>
      <w:r w:rsidRPr="0021090B">
        <w:rPr>
          <w:rFonts w:eastAsia="Calibri"/>
          <w:b/>
          <w:bCs/>
          <w:i/>
          <w:iCs/>
          <w:color w:val="000000" w:themeColor="text1"/>
          <w:lang w:val="fr-FR"/>
        </w:rPr>
        <w:t>Domaine de priorité : Diversification du mouvement des personnes handicapées</w:t>
      </w:r>
    </w:p>
    <w:p w14:paraId="74A4CCD6" w14:textId="259AF44B" w:rsidR="00237D99" w:rsidRPr="00237D99" w:rsidRDefault="00237D99" w:rsidP="00237D99">
      <w:pPr>
        <w:pStyle w:val="Reporttext"/>
        <w:rPr>
          <w:rFonts w:asciiTheme="minorHAnsi" w:eastAsiaTheme="minorEastAsia" w:hAnsiTheme="minorHAnsi" w:cstheme="minorBidi"/>
          <w:lang w:val="fr-FR"/>
        </w:rPr>
      </w:pPr>
      <w:r w:rsidRPr="00237D99">
        <w:rPr>
          <w:rFonts w:asciiTheme="minorHAnsi" w:eastAsiaTheme="minorEastAsia" w:hAnsiTheme="minorHAnsi" w:cstheme="minorBidi"/>
          <w:b/>
          <w:bCs/>
          <w:lang w:val="fr-FR"/>
        </w:rPr>
        <w:t xml:space="preserve">Recommandation 6 : </w:t>
      </w:r>
      <w:r w:rsidRPr="00237D99">
        <w:rPr>
          <w:rFonts w:asciiTheme="minorHAnsi" w:eastAsiaTheme="minorEastAsia" w:hAnsiTheme="minorHAnsi" w:cstheme="minorBidi"/>
          <w:lang w:val="fr-FR"/>
        </w:rPr>
        <w:t>Pour relancer la dynamique de diversification du mouvement des personnes handicapées, l</w:t>
      </w:r>
      <w:r w:rsidR="00210EF3">
        <w:rPr>
          <w:rFonts w:asciiTheme="minorHAnsi" w:eastAsiaTheme="minorEastAsia" w:hAnsiTheme="minorHAnsi" w:cstheme="minorBidi"/>
          <w:lang w:val="fr-FR"/>
        </w:rPr>
        <w:t>e</w:t>
      </w:r>
      <w:r w:rsidRPr="00237D99">
        <w:rPr>
          <w:rFonts w:asciiTheme="minorHAnsi" w:eastAsiaTheme="minorEastAsia" w:hAnsiTheme="minorHAnsi" w:cstheme="minorBidi"/>
          <w:lang w:val="fr-FR"/>
        </w:rPr>
        <w:t xml:space="preserve"> DRF peut accompagner son soutien à la sensibilisation d'un soutien au renforcement des capacités en matière de diversité et d'intersectionnalité des dirigeants d'OPD jusqu'au niveau de la base.</w:t>
      </w:r>
    </w:p>
    <w:p w14:paraId="71532E8B" w14:textId="0812CFBC" w:rsidR="00237D99" w:rsidRPr="00237D99" w:rsidRDefault="00237D99" w:rsidP="00237D99">
      <w:pPr>
        <w:pStyle w:val="Reporttext"/>
        <w:rPr>
          <w:rFonts w:asciiTheme="minorHAnsi" w:eastAsiaTheme="minorEastAsia" w:hAnsiTheme="minorHAnsi" w:cstheme="minorBidi"/>
          <w:lang w:val="fr-FR"/>
        </w:rPr>
      </w:pPr>
      <w:r w:rsidRPr="00237D99">
        <w:rPr>
          <w:rFonts w:asciiTheme="minorHAnsi" w:eastAsiaTheme="minorEastAsia" w:hAnsiTheme="minorHAnsi" w:cstheme="minorBidi"/>
          <w:i/>
          <w:iCs/>
          <w:lang w:val="fr-FR"/>
        </w:rPr>
        <w:t>Contexte</w:t>
      </w:r>
      <w:r w:rsidRPr="00237D99">
        <w:rPr>
          <w:rFonts w:asciiTheme="minorHAnsi" w:eastAsiaTheme="minorEastAsia" w:hAnsiTheme="minorHAnsi" w:cstheme="minorBidi"/>
          <w:lang w:val="fr-FR"/>
        </w:rPr>
        <w:t xml:space="preserve"> : Comme indiqué dans la conclusion 6, des avancées positives ont été réalisées dans la diversification du mouvement du handicap afin qu'il soit plus inclusif pour un plus grand nombre de groupes. Toutefois, il s'agit d'un processus continu qui nécessite des efforts vigoureux et concertés de la part de tous les responsables, avec le soutien des acteurs du développement, afin de maintenir l'élan et de tirer parti des premiers changements d'état d'esprit qui se produisent grâce aux activités de sensibilisation. Pour soutenir ce processus, l</w:t>
      </w:r>
      <w:r w:rsidR="00210EF3">
        <w:rPr>
          <w:rFonts w:asciiTheme="minorHAnsi" w:eastAsiaTheme="minorEastAsia" w:hAnsiTheme="minorHAnsi" w:cstheme="minorBidi"/>
          <w:lang w:val="fr-FR"/>
        </w:rPr>
        <w:t>e</w:t>
      </w:r>
      <w:r w:rsidRPr="00237D99">
        <w:rPr>
          <w:rFonts w:asciiTheme="minorHAnsi" w:eastAsiaTheme="minorEastAsia" w:hAnsiTheme="minorHAnsi" w:cstheme="minorBidi"/>
          <w:lang w:val="fr-FR"/>
        </w:rPr>
        <w:t xml:space="preserve"> DRF devrait accorder une plus grande priorité à la fourniture d'un soutien ciblé en matière de renforcement des capacités aux organisations qui œuvrent en faveur de la diversification. Dans le cadre de cet effort, il sera essentiel de continuer à renforcer la compréhension des dirigeants d'OPD et de la société civile sur l'intersectionnalité des handicaps avec d'autres identités sociales, telles que le genre, la race et le statut socio-économique, et sur la façon dont les multiples </w:t>
      </w:r>
      <w:r w:rsidRPr="00237D99">
        <w:rPr>
          <w:rFonts w:asciiTheme="minorHAnsi" w:eastAsiaTheme="minorEastAsia" w:hAnsiTheme="minorHAnsi" w:cstheme="minorBidi"/>
          <w:lang w:val="fr-FR"/>
        </w:rPr>
        <w:lastRenderedPageBreak/>
        <w:t>formes de discrimination se croisent. En outre, l</w:t>
      </w:r>
      <w:r w:rsidR="00210EF3">
        <w:rPr>
          <w:rFonts w:asciiTheme="minorHAnsi" w:eastAsiaTheme="minorEastAsia" w:hAnsiTheme="minorHAnsi" w:cstheme="minorBidi"/>
          <w:lang w:val="fr-FR"/>
        </w:rPr>
        <w:t>e</w:t>
      </w:r>
      <w:r w:rsidRPr="00237D99">
        <w:rPr>
          <w:rFonts w:asciiTheme="minorHAnsi" w:eastAsiaTheme="minorEastAsia" w:hAnsiTheme="minorHAnsi" w:cstheme="minorBidi"/>
          <w:lang w:val="fr-FR"/>
        </w:rPr>
        <w:t xml:space="preserve"> DRF peut investir dans des efforts de recherche et de documentation qui mettent en lumière les expériences et les défis auxquels sont confrontés les groupes de personnes handicapées sous-représentés. Cela peut aider à construire une base de preuves plus solide et à soutenir les efforts de plaidoyer qui donnent la priorité aux besoins et aux préoccupations des diverses communautés de personnes handicapées.  </w:t>
      </w:r>
    </w:p>
    <w:p w14:paraId="1F2D6DA1" w14:textId="77777777" w:rsidR="00237D99" w:rsidRPr="00237D99" w:rsidRDefault="00237D99" w:rsidP="00237D99">
      <w:pPr>
        <w:pStyle w:val="Reporttext"/>
        <w:rPr>
          <w:rFonts w:asciiTheme="minorHAnsi" w:eastAsiaTheme="minorEastAsia" w:hAnsiTheme="minorHAnsi" w:cstheme="minorBidi"/>
          <w:lang w:val="fr-FR"/>
        </w:rPr>
      </w:pPr>
      <w:r w:rsidRPr="00237D99">
        <w:rPr>
          <w:rFonts w:asciiTheme="minorHAnsi" w:eastAsiaTheme="minorEastAsia" w:hAnsiTheme="minorHAnsi" w:cstheme="minorBidi"/>
          <w:b/>
          <w:bCs/>
          <w:lang w:val="fr-FR"/>
        </w:rPr>
        <w:t xml:space="preserve">Recommandation 7 : </w:t>
      </w:r>
      <w:r w:rsidRPr="00237D99">
        <w:rPr>
          <w:rFonts w:asciiTheme="minorHAnsi" w:eastAsiaTheme="minorEastAsia" w:hAnsiTheme="minorHAnsi" w:cstheme="minorBidi"/>
          <w:lang w:val="fr-FR"/>
        </w:rPr>
        <w:t>La diversification du mouvement des personnes handicapées pourrait être renforcée par une plus grande collaboration entre les mouvements et les groupes difficiles à atteindre et exclus, tels que les populations rurales, les groupes d'identification SOGIESC, les jeunes personnes handicapées en tant qu'</w:t>
      </w:r>
      <w:proofErr w:type="spellStart"/>
      <w:r w:rsidRPr="00237D99">
        <w:rPr>
          <w:rFonts w:asciiTheme="minorHAnsi" w:eastAsiaTheme="minorEastAsia" w:hAnsiTheme="minorHAnsi" w:cstheme="minorBidi"/>
          <w:lang w:val="fr-FR"/>
        </w:rPr>
        <w:t>auto-représentants</w:t>
      </w:r>
      <w:proofErr w:type="spellEnd"/>
      <w:r w:rsidRPr="00237D99">
        <w:rPr>
          <w:rFonts w:asciiTheme="minorHAnsi" w:eastAsiaTheme="minorEastAsia" w:hAnsiTheme="minorHAnsi" w:cstheme="minorBidi"/>
          <w:lang w:val="fr-FR"/>
        </w:rPr>
        <w:t xml:space="preserve"> et d'autres types de handicaps marginalisés.</w:t>
      </w:r>
    </w:p>
    <w:p w14:paraId="6B0ADCD8" w14:textId="2C5B0181" w:rsidR="00FA3753" w:rsidRPr="00237D99" w:rsidRDefault="00237D99" w:rsidP="00237D99">
      <w:pPr>
        <w:pStyle w:val="Reporttext"/>
        <w:rPr>
          <w:rFonts w:cs="Calibri"/>
          <w:lang w:val="fr-FR"/>
        </w:rPr>
      </w:pPr>
      <w:r w:rsidRPr="00237D99">
        <w:rPr>
          <w:rFonts w:asciiTheme="minorHAnsi" w:eastAsiaTheme="minorEastAsia" w:hAnsiTheme="minorHAnsi" w:cstheme="minorBidi"/>
          <w:i/>
          <w:iCs/>
          <w:lang w:val="fr-FR"/>
        </w:rPr>
        <w:t>Contexte</w:t>
      </w:r>
      <w:r w:rsidRPr="00237D99">
        <w:rPr>
          <w:rFonts w:asciiTheme="minorHAnsi" w:eastAsiaTheme="minorEastAsia" w:hAnsiTheme="minorHAnsi" w:cstheme="minorBidi"/>
          <w:lang w:val="fr-FR"/>
        </w:rPr>
        <w:t xml:space="preserve"> : </w:t>
      </w:r>
      <w:r w:rsidR="00210EF3">
        <w:rPr>
          <w:rFonts w:asciiTheme="minorHAnsi" w:eastAsiaTheme="minorEastAsia" w:hAnsiTheme="minorHAnsi" w:cstheme="minorBidi"/>
          <w:lang w:val="fr-FR"/>
        </w:rPr>
        <w:t xml:space="preserve">Le </w:t>
      </w:r>
      <w:r w:rsidRPr="00237D99">
        <w:rPr>
          <w:rFonts w:asciiTheme="minorHAnsi" w:eastAsiaTheme="minorEastAsia" w:hAnsiTheme="minorHAnsi" w:cstheme="minorBidi"/>
          <w:lang w:val="fr-FR"/>
        </w:rPr>
        <w:t xml:space="preserve">DRF peut soutenir les bénéficiaires dans leurs efforts de plaidoyer en leur fournissant des ressources et des conseils sur la manière d'aborder les obstacles et les problèmes spécifiques rencontrés par les divers groupes de personnes handicapées identifiés dans </w:t>
      </w:r>
      <w:r w:rsidR="00A638D6">
        <w:rPr>
          <w:rFonts w:asciiTheme="minorHAnsi" w:eastAsiaTheme="minorEastAsia" w:hAnsiTheme="minorHAnsi" w:cstheme="minorBidi"/>
          <w:lang w:val="fr-FR"/>
        </w:rPr>
        <w:t>le constat</w:t>
      </w:r>
      <w:r w:rsidRPr="00237D99">
        <w:rPr>
          <w:rFonts w:asciiTheme="minorHAnsi" w:eastAsiaTheme="minorEastAsia" w:hAnsiTheme="minorHAnsi" w:cstheme="minorBidi"/>
          <w:lang w:val="fr-FR"/>
        </w:rPr>
        <w:t xml:space="preserve"> 7, par exemple par la sensibilisation et la diffusion de messages, les échanges d'apprentissage, le mentorat, les communautés de pratique et l'investissement dans des initiatives de plaidoyer intersectionnelles et des activités de recherche. Ces initiatives pourraient faciliter l'apprentissage croisé et la collaboration et inspirer des approches novatrices de la diversification au sein du mouvement du handicap. </w:t>
      </w:r>
      <w:r w:rsidR="00210EF3">
        <w:rPr>
          <w:rFonts w:asciiTheme="minorHAnsi" w:eastAsiaTheme="minorEastAsia" w:hAnsiTheme="minorHAnsi" w:cstheme="minorBidi"/>
          <w:lang w:val="fr-FR"/>
        </w:rPr>
        <w:t xml:space="preserve">Le </w:t>
      </w:r>
      <w:r w:rsidRPr="00237D99">
        <w:rPr>
          <w:rFonts w:asciiTheme="minorHAnsi" w:eastAsiaTheme="minorEastAsia" w:hAnsiTheme="minorHAnsi" w:cstheme="minorBidi"/>
          <w:lang w:val="fr-FR"/>
        </w:rPr>
        <w:t xml:space="preserve">DRF devrait continuer à déployer des stratégies innovantes pour attirer les groupes difficiles à atteindre, notamment ceux des zones rurales, et aider les bénéficiaires tout au long du processus de création et d'établissement des organisations (par exemple, en soutenant le développement des politiques et de l'enregistrement des </w:t>
      </w:r>
      <w:r w:rsidR="00A638D6">
        <w:rPr>
          <w:rFonts w:asciiTheme="minorHAnsi" w:eastAsiaTheme="minorEastAsia" w:hAnsiTheme="minorHAnsi" w:cstheme="minorBidi"/>
          <w:lang w:val="fr-FR"/>
        </w:rPr>
        <w:t>OPH</w:t>
      </w:r>
      <w:r w:rsidRPr="00237D99">
        <w:rPr>
          <w:rFonts w:asciiTheme="minorHAnsi" w:eastAsiaTheme="minorEastAsia" w:hAnsiTheme="minorHAnsi" w:cstheme="minorBidi"/>
          <w:lang w:val="fr-FR"/>
        </w:rPr>
        <w:t xml:space="preserve"> et en s'appuyant sur les organisations faîtières pour soutenir l'inclusion et l'intégration des </w:t>
      </w:r>
      <w:r w:rsidR="00A638D6">
        <w:rPr>
          <w:rFonts w:asciiTheme="minorHAnsi" w:eastAsiaTheme="minorEastAsia" w:hAnsiTheme="minorHAnsi" w:cstheme="minorBidi"/>
          <w:lang w:val="fr-FR"/>
        </w:rPr>
        <w:t>OPH</w:t>
      </w:r>
      <w:r w:rsidRPr="00237D99">
        <w:rPr>
          <w:rFonts w:asciiTheme="minorHAnsi" w:eastAsiaTheme="minorEastAsia" w:hAnsiTheme="minorHAnsi" w:cstheme="minorBidi"/>
          <w:lang w:val="fr-FR"/>
        </w:rPr>
        <w:t xml:space="preserve"> marginalisées), et investir dans des programmes de soutien par les pairs qui mettent en relation les </w:t>
      </w:r>
      <w:r w:rsidR="00A638D6">
        <w:rPr>
          <w:rFonts w:asciiTheme="minorHAnsi" w:eastAsiaTheme="minorEastAsia" w:hAnsiTheme="minorHAnsi" w:cstheme="minorBidi"/>
          <w:lang w:val="fr-FR"/>
        </w:rPr>
        <w:t>OPH</w:t>
      </w:r>
      <w:r w:rsidRPr="00237D99">
        <w:rPr>
          <w:rFonts w:asciiTheme="minorHAnsi" w:eastAsiaTheme="minorEastAsia" w:hAnsiTheme="minorHAnsi" w:cstheme="minorBidi"/>
          <w:lang w:val="fr-FR"/>
        </w:rPr>
        <w:t xml:space="preserve"> classiques avec les groupes marginalisés. Enfin, </w:t>
      </w:r>
      <w:r w:rsidR="00210EF3">
        <w:rPr>
          <w:rFonts w:asciiTheme="minorHAnsi" w:eastAsiaTheme="minorEastAsia" w:hAnsiTheme="minorHAnsi" w:cstheme="minorBidi"/>
          <w:lang w:val="fr-FR"/>
        </w:rPr>
        <w:t xml:space="preserve">le </w:t>
      </w:r>
      <w:r w:rsidRPr="00237D99">
        <w:rPr>
          <w:rFonts w:asciiTheme="minorHAnsi" w:eastAsiaTheme="minorEastAsia" w:hAnsiTheme="minorHAnsi" w:cstheme="minorBidi"/>
          <w:lang w:val="fr-FR"/>
        </w:rPr>
        <w:t>DRF est fortement encouragé à soutenir le développement professionnel des jeunes défenseurs du handicap et le transfert intergénérationnel des connaissances en matière de défense du handicap, afin de faire des jeunes la prochaine génération de champions du handicap.</w:t>
      </w:r>
    </w:p>
    <w:p w14:paraId="100CF93D" w14:textId="39A8FD20" w:rsidR="007B758C" w:rsidRPr="007B758C" w:rsidRDefault="007B758C" w:rsidP="007B758C">
      <w:pPr>
        <w:pStyle w:val="Reporttext"/>
        <w:rPr>
          <w:rFonts w:eastAsia="Calibri" w:cs="Calibri"/>
          <w:lang w:val="fr-FR"/>
        </w:rPr>
      </w:pPr>
      <w:r w:rsidRPr="007B758C">
        <w:rPr>
          <w:rFonts w:eastAsia="Calibri" w:cs="Calibri"/>
          <w:b/>
          <w:bCs/>
          <w:lang w:val="fr-FR"/>
        </w:rPr>
        <w:t xml:space="preserve">Recommandation 8 : </w:t>
      </w:r>
      <w:r w:rsidRPr="007B758C">
        <w:rPr>
          <w:rFonts w:eastAsia="Calibri" w:cs="Calibri"/>
          <w:lang w:val="fr-FR"/>
        </w:rPr>
        <w:t xml:space="preserve">Pour étendre la collaboration entre le mouvement du handicap et d'autres mouvements de justice sociale, </w:t>
      </w:r>
      <w:r w:rsidR="00210EF3">
        <w:rPr>
          <w:rFonts w:eastAsia="Calibri" w:cs="Calibri"/>
          <w:lang w:val="fr-FR"/>
        </w:rPr>
        <w:t xml:space="preserve">le </w:t>
      </w:r>
      <w:r w:rsidRPr="007B758C">
        <w:rPr>
          <w:rFonts w:eastAsia="Calibri" w:cs="Calibri"/>
          <w:lang w:val="fr-FR"/>
        </w:rPr>
        <w:t>DRF peut investir dans la défense de l'intégration du handicap dans des espaces qui ne sont pas encore inclusifs, par exemple au sein des mouvements de défense des droits des femmes et dans les forums sur le changement climatique.</w:t>
      </w:r>
    </w:p>
    <w:p w14:paraId="690FEB19" w14:textId="5AF13210" w:rsidR="00FA3753" w:rsidRPr="007B758C" w:rsidRDefault="007B758C" w:rsidP="007B758C">
      <w:pPr>
        <w:pStyle w:val="Reporttext"/>
        <w:rPr>
          <w:rStyle w:val="normaltextrun"/>
          <w:rFonts w:cs="Calibri"/>
          <w:lang w:val="fr-FR"/>
        </w:rPr>
      </w:pPr>
      <w:r w:rsidRPr="007B758C">
        <w:rPr>
          <w:rFonts w:eastAsia="Calibri" w:cs="Calibri"/>
          <w:i/>
          <w:iCs/>
          <w:lang w:val="fr-FR"/>
        </w:rPr>
        <w:t>Contexte</w:t>
      </w:r>
      <w:r w:rsidRPr="007B758C">
        <w:rPr>
          <w:rFonts w:eastAsia="Calibri" w:cs="Calibri"/>
          <w:lang w:val="fr-FR"/>
        </w:rPr>
        <w:t xml:space="preserve"> : Bien qu'il y ait une augmentation des </w:t>
      </w:r>
      <w:r w:rsidR="000A5CE8">
        <w:rPr>
          <w:rFonts w:eastAsia="Calibri" w:cs="Calibri"/>
          <w:lang w:val="fr-FR"/>
        </w:rPr>
        <w:t>OPH</w:t>
      </w:r>
      <w:r w:rsidRPr="007B758C">
        <w:rPr>
          <w:rFonts w:eastAsia="Calibri" w:cs="Calibri"/>
          <w:lang w:val="fr-FR"/>
        </w:rPr>
        <w:t xml:space="preserve"> dirigées par des femmes, les femmes et les filles handicapées ne sont toujours pas pleinement représentées ou incluses de manière significative dans les mouvements féministes. Les entretiens ont également révélé que très peu </w:t>
      </w:r>
      <w:r w:rsidR="000A5CE8">
        <w:rPr>
          <w:rFonts w:eastAsia="Calibri" w:cs="Calibri"/>
          <w:lang w:val="fr-FR"/>
        </w:rPr>
        <w:t>d’OPH</w:t>
      </w:r>
      <w:r w:rsidRPr="007B758C">
        <w:rPr>
          <w:rFonts w:eastAsia="Calibri" w:cs="Calibri"/>
          <w:lang w:val="fr-FR"/>
        </w:rPr>
        <w:t>, voire aucune, travaillaient dans le secteur du climat, et qu'elles n'étaient pas sensibilisées aux impacts du changement climatique sur les personnes handicapées. Sans cette sensibilisation, les personnes handicapées ne sont pas encore en mesure de revendiquer leurs droits à participer et à contribuer de manière significative à la justice climatique ou à la prise de décision liée à l'environnement. Il est nécessaire de renforcer la sensibilisation aux effets du changement climatique sur les personnes handicapées afin d'accroître cette demande. Pour ce faire, il faut investir davantage dans l'intégration du handicap dans les forums sur le changement climatique, par exemple en intégrant les personnes vivant avec un handicap dans les conseils consultatifs sur le changement climatique.</w:t>
      </w:r>
    </w:p>
    <w:p w14:paraId="22BAFA3F" w14:textId="543A91B7" w:rsidR="00FA3753" w:rsidRPr="00B60359" w:rsidRDefault="00801BC5" w:rsidP="00FA3753">
      <w:pPr>
        <w:pStyle w:val="Reporttext"/>
        <w:rPr>
          <w:rStyle w:val="normaltextrun"/>
          <w:rFonts w:cs="Calibri"/>
          <w:b/>
          <w:bCs/>
          <w:lang w:val="fr-FR"/>
        </w:rPr>
      </w:pPr>
      <w:r w:rsidRPr="00B60359">
        <w:rPr>
          <w:rFonts w:asciiTheme="minorHAnsi" w:eastAsiaTheme="minorEastAsia" w:hAnsiTheme="minorHAnsi" w:cstheme="minorBidi"/>
          <w:b/>
          <w:bCs/>
          <w:u w:val="single"/>
          <w:lang w:val="fr-FR"/>
        </w:rPr>
        <w:t>Résumé des leçons apprises</w:t>
      </w:r>
    </w:p>
    <w:p w14:paraId="75F310F6" w14:textId="391571DE" w:rsidR="00B60359" w:rsidRPr="00B60359" w:rsidRDefault="00B60359" w:rsidP="00B60359">
      <w:pPr>
        <w:pStyle w:val="Reporttext"/>
        <w:rPr>
          <w:rStyle w:val="normaltextrun"/>
          <w:rFonts w:cs="Calibri"/>
          <w:lang w:val="fr-FR"/>
        </w:rPr>
      </w:pPr>
      <w:r w:rsidRPr="00B60359">
        <w:rPr>
          <w:rStyle w:val="normaltextrun"/>
          <w:rFonts w:cs="Calibri"/>
          <w:b/>
          <w:bCs/>
          <w:lang w:val="fr-FR"/>
        </w:rPr>
        <w:t xml:space="preserve">L'investissement dans les organisations émergentes est essentiel pour la diversification du mouvement : </w:t>
      </w:r>
      <w:r w:rsidRPr="00B60359">
        <w:rPr>
          <w:rStyle w:val="normaltextrun"/>
          <w:rFonts w:cs="Calibri"/>
          <w:lang w:val="fr-FR"/>
        </w:rPr>
        <w:t>L'investissement d</w:t>
      </w:r>
      <w:r w:rsidR="00D05111">
        <w:rPr>
          <w:rStyle w:val="normaltextrun"/>
          <w:rFonts w:cs="Calibri"/>
          <w:lang w:val="fr-FR"/>
        </w:rPr>
        <w:t>u</w:t>
      </w:r>
      <w:r w:rsidRPr="00B60359">
        <w:rPr>
          <w:rStyle w:val="normaltextrun"/>
          <w:rFonts w:cs="Calibri"/>
          <w:lang w:val="fr-FR"/>
        </w:rPr>
        <w:t xml:space="preserve"> DRF dans les organisations émergentes, y compris le renforcement organisationnel, a contribué à diversifier le mouvement du handicap en consolidant les groupes marginalisés en tant qu'entités plus établies et en renforçant les leaders du handicap. </w:t>
      </w:r>
      <w:r w:rsidR="00210EF3">
        <w:rPr>
          <w:rStyle w:val="normaltextrun"/>
          <w:rFonts w:cs="Calibri"/>
          <w:lang w:val="fr-FR"/>
        </w:rPr>
        <w:t xml:space="preserve">Le </w:t>
      </w:r>
      <w:r w:rsidRPr="00B60359">
        <w:rPr>
          <w:rStyle w:val="normaltextrun"/>
          <w:rFonts w:cs="Calibri"/>
          <w:lang w:val="fr-FR"/>
        </w:rPr>
        <w:t xml:space="preserve">DRF est encouragée à continuer </w:t>
      </w:r>
      <w:r w:rsidRPr="00B60359">
        <w:rPr>
          <w:rStyle w:val="normaltextrun"/>
          <w:rFonts w:cs="Calibri"/>
          <w:lang w:val="fr-FR"/>
        </w:rPr>
        <w:lastRenderedPageBreak/>
        <w:t xml:space="preserve">d'investir dans les </w:t>
      </w:r>
      <w:r w:rsidR="00D05111">
        <w:rPr>
          <w:rStyle w:val="normaltextrun"/>
          <w:rFonts w:cs="Calibri"/>
          <w:lang w:val="fr-FR"/>
        </w:rPr>
        <w:t>OPH</w:t>
      </w:r>
      <w:r w:rsidRPr="00B60359">
        <w:rPr>
          <w:rStyle w:val="normaltextrun"/>
          <w:rFonts w:cs="Calibri"/>
          <w:lang w:val="fr-FR"/>
        </w:rPr>
        <w:t xml:space="preserve"> marginalisées, en particulier dans l'élargissement et l'expansion de leur succès dans le soutien aux </w:t>
      </w:r>
      <w:r w:rsidR="00D05111">
        <w:rPr>
          <w:rStyle w:val="normaltextrun"/>
          <w:rFonts w:cs="Calibri"/>
          <w:lang w:val="fr-FR"/>
        </w:rPr>
        <w:t>OPH</w:t>
      </w:r>
      <w:r w:rsidRPr="00B60359">
        <w:rPr>
          <w:rStyle w:val="normaltextrun"/>
          <w:rFonts w:cs="Calibri"/>
          <w:lang w:val="fr-FR"/>
        </w:rPr>
        <w:t xml:space="preserve"> dirigées par des femmes.  </w:t>
      </w:r>
    </w:p>
    <w:p w14:paraId="08DE9945" w14:textId="77777777" w:rsidR="00B60359" w:rsidRPr="00B60359" w:rsidRDefault="00B60359" w:rsidP="00B60359">
      <w:pPr>
        <w:pStyle w:val="Reporttext"/>
        <w:rPr>
          <w:rStyle w:val="normaltextrun"/>
          <w:rFonts w:cs="Calibri"/>
          <w:lang w:val="fr-FR"/>
        </w:rPr>
      </w:pPr>
      <w:r w:rsidRPr="00B60359">
        <w:rPr>
          <w:rStyle w:val="normaltextrun"/>
          <w:rFonts w:cs="Calibri"/>
          <w:b/>
          <w:bCs/>
          <w:lang w:val="fr-FR"/>
        </w:rPr>
        <w:t xml:space="preserve">Les capacités des organisations de personnes handicapées et de leurs défenseurs à travailler de manière intersectionnelle sont cruciales pour diversifier davantage les mouvements de personnes handicapées. </w:t>
      </w:r>
      <w:r w:rsidRPr="00B60359">
        <w:rPr>
          <w:rStyle w:val="normaltextrun"/>
          <w:rFonts w:cs="Calibri"/>
          <w:lang w:val="fr-FR"/>
        </w:rPr>
        <w:t xml:space="preserve">Il s'agit notamment de promouvoir les compétences culturelles, d'encourager les pratiques inclusives et de fournir des formations et des ressources qui répondent aux besoins spécifiques des différents types de handicap et des groupes marginalisés. L'évaluation identifie la collaboration entre les mouvements comme une meilleure pratique, le partage des ressources et l'alignement des efforts pour favoriser une voix plus forte et plus unifiée afin de conduire un changement positif. La sensibilisation du public aux droits, aux besoins et aux capacités des personnes handicapées est une première étape vitale qui plante des graines fructueuses pour les processus de transformation. Les campagnes et initiatives éducatives qui remettent en question les stéréotypes, combattent la stigmatisation et promeuvent une compréhension plus inclusive du handicap peuvent contribuer à la diversification du mouvement.   </w:t>
      </w:r>
    </w:p>
    <w:p w14:paraId="6346297E" w14:textId="31EB98B9" w:rsidR="00FA3753" w:rsidRPr="00B60359" w:rsidRDefault="00B60359" w:rsidP="00B60359">
      <w:pPr>
        <w:pStyle w:val="Reporttext"/>
        <w:rPr>
          <w:rFonts w:ascii="Segoe UI" w:hAnsi="Segoe UI" w:cs="Segoe UI"/>
          <w:sz w:val="18"/>
          <w:szCs w:val="18"/>
          <w:lang w:val="fr-FR"/>
        </w:rPr>
      </w:pPr>
      <w:r w:rsidRPr="00B60359">
        <w:rPr>
          <w:rStyle w:val="normaltextrun"/>
          <w:rFonts w:cs="Calibri"/>
          <w:lang w:val="fr-FR"/>
        </w:rPr>
        <w:t xml:space="preserve">L'approche </w:t>
      </w:r>
      <w:r w:rsidR="005C0884">
        <w:rPr>
          <w:rStyle w:val="normaltextrun"/>
          <w:rFonts w:cs="Calibri"/>
          <w:lang w:val="fr-FR"/>
        </w:rPr>
        <w:t>du</w:t>
      </w:r>
      <w:r w:rsidRPr="00B60359">
        <w:rPr>
          <w:rStyle w:val="normaltextrun"/>
          <w:rFonts w:cs="Calibri"/>
          <w:lang w:val="fr-FR"/>
        </w:rPr>
        <w:t xml:space="preserve"> DRF en matière d'engagement diversifié et inclusif a également été jugée fructueuse ; il est essentiel d'impliquer activement dans les processus décisionnels des personnes handicapées d'origines et de types de handicaps différents. En outre, la flexibilité </w:t>
      </w:r>
      <w:r w:rsidR="005C0884">
        <w:rPr>
          <w:rStyle w:val="normaltextrun"/>
          <w:rFonts w:cs="Calibri"/>
          <w:lang w:val="fr-FR"/>
        </w:rPr>
        <w:t>du</w:t>
      </w:r>
      <w:r w:rsidRPr="00B60359">
        <w:rPr>
          <w:rStyle w:val="normaltextrun"/>
          <w:rFonts w:cs="Calibri"/>
          <w:lang w:val="fr-FR"/>
        </w:rPr>
        <w:t xml:space="preserve"> DRF, qui adopte une approche plus personnalisée (plutôt qu'une approche unique), a également été considérée comme une bonne pratique dans ce domaine, car elle reconnaît que le paysage du handicap est dynamique et évolutif. Le mouvement devrait être flexible et adaptable pour répondre aux questions émergentes, aux besoins changeants et aux contextes sociaux en évolution.</w:t>
      </w:r>
      <w:r w:rsidR="00FA3753" w:rsidRPr="00B60359">
        <w:rPr>
          <w:rStyle w:val="normaltextrun"/>
          <w:rFonts w:cs="Calibri"/>
          <w:lang w:val="fr-FR"/>
        </w:rPr>
        <w:t> </w:t>
      </w:r>
      <w:r w:rsidR="00FA3753" w:rsidRPr="00B60359">
        <w:rPr>
          <w:rStyle w:val="eop"/>
          <w:rFonts w:cs="Calibri"/>
          <w:lang w:val="fr-FR"/>
        </w:rPr>
        <w:t> </w:t>
      </w:r>
    </w:p>
    <w:p w14:paraId="5BE70591" w14:textId="78308EC8" w:rsidR="00485BDE" w:rsidRPr="00485BDE" w:rsidRDefault="00485BDE" w:rsidP="00485BDE">
      <w:pPr>
        <w:pStyle w:val="Reporttext"/>
        <w:rPr>
          <w:rStyle w:val="normaltextrun"/>
          <w:rFonts w:cs="Calibri"/>
          <w:lang w:val="fr-FR"/>
        </w:rPr>
      </w:pPr>
      <w:r w:rsidRPr="00485BDE">
        <w:rPr>
          <w:rStyle w:val="normaltextrun"/>
          <w:rFonts w:cs="Calibri"/>
          <w:b/>
          <w:bCs/>
          <w:lang w:val="fr-FR"/>
        </w:rPr>
        <w:t xml:space="preserve">Un soutien multidimensionnel durable, la diversification des stratégies d'engagement dans les efforts de plaidoyer et la disponibilité en temps voulu de ressources flexibles sont essentiels au succès des activités de plaidoyer. </w:t>
      </w:r>
      <w:r w:rsidRPr="00485BDE">
        <w:rPr>
          <w:rStyle w:val="normaltextrun"/>
          <w:rFonts w:cs="Calibri"/>
          <w:lang w:val="fr-FR"/>
        </w:rPr>
        <w:t xml:space="preserve">Les principales réalisations en matière de plaidoyer dans les trois pays sont le résultat d'un apprentissage répété à partir de petites réussites et d'échecs qui se sont accumulés sur une longue période. Les voyages qui ont abouti à ces réalisations ont commencé il y a plus de dix ans et ont été marqués par le plaidoyer acharné des </w:t>
      </w:r>
      <w:r w:rsidR="005A6C88">
        <w:rPr>
          <w:rStyle w:val="normaltextrun"/>
          <w:rFonts w:cs="Calibri"/>
          <w:lang w:val="fr-FR"/>
        </w:rPr>
        <w:t>OPH</w:t>
      </w:r>
      <w:r w:rsidRPr="00485BDE">
        <w:rPr>
          <w:rStyle w:val="normaltextrun"/>
          <w:rFonts w:cs="Calibri"/>
          <w:lang w:val="fr-FR"/>
        </w:rPr>
        <w:t>, soutenus par un large éventail d'alliés, notamment d'autres OSC, des bailleurs de fonds, des gouvernements, des organisations non gouvernementales internationales (ONGI) et des partenaires internationaux du développement. Ce qui a rendu ce soutien efficace - en particulier dans le cas du soutien d</w:t>
      </w:r>
      <w:r w:rsidR="003662C1">
        <w:rPr>
          <w:rStyle w:val="normaltextrun"/>
          <w:rFonts w:cs="Calibri"/>
          <w:lang w:val="fr-FR"/>
        </w:rPr>
        <w:t xml:space="preserve">u </w:t>
      </w:r>
      <w:r w:rsidRPr="00485BDE">
        <w:rPr>
          <w:rStyle w:val="normaltextrun"/>
          <w:rFonts w:cs="Calibri"/>
          <w:lang w:val="fr-FR"/>
        </w:rPr>
        <w:t xml:space="preserve">DRF - c'est la diversité de ses formes (soutien financier, assistance technique, mise en réseau, renforcement des capacités organisationnelles), les valeurs sur lesquelles il s'appuie (confiance, participation) et sa nature répétée. Ce soutien a permis aux bénéficiaires de développer leurs connaissances et leur expérience au fil du temps, d'établir et de développer des relations clés tant au sein du mouvement du handicap qu'en dehors, de tirer des leçons des succès et des échecs et d'adapter leurs stratégies de plaidoyer et leurs messages en conséquence, d'élaborer et d'affiner leur discours, d'apprendre à connaître leurs cibles de plaidoyer et l'étendue de leur influence sur elles. D'autres aspects importants de ce soutien ont été sa flexibilité, avec la possibilité de réaffecter les subventions, et la disponibilité de ressources supplémentaires - comme dans le cas des subventions d'opportunité spéciale fournies par </w:t>
      </w:r>
      <w:r w:rsidR="00210EF3">
        <w:rPr>
          <w:rStyle w:val="normaltextrun"/>
          <w:rFonts w:cs="Calibri"/>
          <w:lang w:val="fr-FR"/>
        </w:rPr>
        <w:t>le</w:t>
      </w:r>
      <w:r w:rsidRPr="00485BDE">
        <w:rPr>
          <w:rStyle w:val="normaltextrun"/>
          <w:rFonts w:cs="Calibri"/>
          <w:lang w:val="fr-FR"/>
        </w:rPr>
        <w:t xml:space="preserve"> DRF pour soutenir les activités stratégiques à des moments clés du plaidoyer. </w:t>
      </w:r>
    </w:p>
    <w:p w14:paraId="48CD67FD" w14:textId="3B57BE21" w:rsidR="00485BDE" w:rsidRPr="00485BDE" w:rsidRDefault="00485BDE" w:rsidP="00485BDE">
      <w:pPr>
        <w:pStyle w:val="Reporttext"/>
        <w:rPr>
          <w:rStyle w:val="normaltextrun"/>
          <w:rFonts w:cs="Calibri"/>
          <w:lang w:val="fr-FR"/>
        </w:rPr>
      </w:pPr>
      <w:r w:rsidRPr="00485BDE">
        <w:rPr>
          <w:rStyle w:val="normaltextrun"/>
          <w:rFonts w:cs="Calibri"/>
          <w:b/>
          <w:bCs/>
          <w:lang w:val="fr-FR"/>
        </w:rPr>
        <w:t xml:space="preserve">La participation limitée de divers groupes limite également le succès du plaidoyer. </w:t>
      </w:r>
      <w:r w:rsidRPr="00485BDE">
        <w:rPr>
          <w:rStyle w:val="normaltextrun"/>
          <w:rFonts w:cs="Calibri"/>
          <w:lang w:val="fr-FR"/>
        </w:rPr>
        <w:t xml:space="preserve">L'évaluation a montré que si les victoires en matière de plaidoyer dans les trois pays ont été considérées comme des réalisations majeures pour les personnes handicapées et le mouvement du handicap, leurs effets ont été quelque peu limités aux </w:t>
      </w:r>
      <w:r w:rsidR="00B65262">
        <w:rPr>
          <w:rStyle w:val="normaltextrun"/>
          <w:rFonts w:cs="Calibri"/>
          <w:lang w:val="fr-FR"/>
        </w:rPr>
        <w:t>OPH</w:t>
      </w:r>
      <w:r w:rsidRPr="00485BDE">
        <w:rPr>
          <w:rStyle w:val="normaltextrun"/>
          <w:rFonts w:cs="Calibri"/>
          <w:lang w:val="fr-FR"/>
        </w:rPr>
        <w:t xml:space="preserve"> impliqués dans les efforts, souvent situés dans les zones urbaines. C'est notamment le cas des réponses </w:t>
      </w:r>
      <w:r w:rsidR="00B65262">
        <w:rPr>
          <w:rStyle w:val="normaltextrun"/>
          <w:rFonts w:cs="Calibri"/>
          <w:lang w:val="fr-FR"/>
        </w:rPr>
        <w:t>au coronavirus (COVID19)</w:t>
      </w:r>
      <w:r w:rsidRPr="00485BDE">
        <w:rPr>
          <w:rStyle w:val="normaltextrun"/>
          <w:rFonts w:cs="Calibri"/>
          <w:lang w:val="fr-FR"/>
        </w:rPr>
        <w:t xml:space="preserve"> au Nigéria et aux Fidji, qui incluent les personnes handicapées. C'est également le cas de la CDPH, qui est encore souvent inconnue des groupes les plus marginalisés. </w:t>
      </w:r>
      <w:r w:rsidRPr="00485BDE">
        <w:rPr>
          <w:rStyle w:val="normaltextrun"/>
          <w:rFonts w:cs="Calibri"/>
          <w:lang w:val="fr-FR"/>
        </w:rPr>
        <w:lastRenderedPageBreak/>
        <w:t>Cette évaluation a permis de réaffirmer l'importance de ne laisser personne de côté dans les efforts visant à réaliser les droits de l'homme fondamentaux.</w:t>
      </w:r>
    </w:p>
    <w:p w14:paraId="3EA44315" w14:textId="68C89D74" w:rsidR="00FA3753" w:rsidRPr="00485BDE" w:rsidRDefault="00485BDE" w:rsidP="00485BDE">
      <w:pPr>
        <w:pStyle w:val="Reporttext"/>
        <w:rPr>
          <w:rFonts w:asciiTheme="minorHAnsi" w:hAnsiTheme="minorHAnsi" w:cstheme="minorHAnsi"/>
          <w:color w:val="222222"/>
          <w:shd w:val="clear" w:color="auto" w:fill="FFFFFF"/>
          <w:lang w:val="fr-FR"/>
        </w:rPr>
      </w:pPr>
      <w:r w:rsidRPr="00485BDE">
        <w:rPr>
          <w:rStyle w:val="normaltextrun"/>
          <w:rFonts w:cs="Calibri"/>
          <w:b/>
          <w:bCs/>
          <w:lang w:val="fr-FR"/>
        </w:rPr>
        <w:t xml:space="preserve">Les approches participatives de l'évaluation incluant les personnes handicapées sont inestimables pour maximiser la pertinence et l'appropriation du processus. </w:t>
      </w:r>
      <w:r w:rsidRPr="00485BDE">
        <w:rPr>
          <w:rStyle w:val="normaltextrun"/>
          <w:rFonts w:cs="Calibri"/>
          <w:lang w:val="fr-FR"/>
        </w:rPr>
        <w:t xml:space="preserve">Conformément aux principes </w:t>
      </w:r>
      <w:r w:rsidR="00B65262">
        <w:rPr>
          <w:rStyle w:val="normaltextrun"/>
          <w:rFonts w:cs="Calibri"/>
          <w:lang w:val="fr-FR"/>
        </w:rPr>
        <w:t>du DRF</w:t>
      </w:r>
      <w:r w:rsidRPr="00485BDE">
        <w:rPr>
          <w:rStyle w:val="normaltextrun"/>
          <w:rFonts w:cs="Calibri"/>
          <w:lang w:val="fr-FR"/>
        </w:rPr>
        <w:t xml:space="preserve"> en matière d'octroi de subventions, l'équipe d'évaluation a appliqué une approche fortement participative et inclusive des personnes handicapées à toutes les phases de l'évaluation. L'engagement a été poussé au-delà de l'approche « traditionnelle » consistant à offrir la possibilité de participer à l'évaluation uniquement dans le cadre d'entretiens de collecte de données en tant qu'informateurs clés ; au lieu de cela, les bénéficiaires </w:t>
      </w:r>
      <w:r w:rsidR="009F1109">
        <w:rPr>
          <w:rStyle w:val="normaltextrun"/>
          <w:rFonts w:cs="Calibri"/>
          <w:lang w:val="fr-FR"/>
        </w:rPr>
        <w:t>du</w:t>
      </w:r>
      <w:r w:rsidRPr="00485BDE">
        <w:rPr>
          <w:rStyle w:val="normaltextrun"/>
          <w:rFonts w:cs="Calibri"/>
          <w:lang w:val="fr-FR"/>
        </w:rPr>
        <w:t xml:space="preserve"> DRF ont été impliqués dans le processus d'évaluation en tant qu'utilisateurs prévus de l'évaluation et, par conséquent, ils ont joué un rôle dans l'élaboration de la conception de l'évaluation. Ce degré de participation a permis à l'équipe d'évaluation d'obtenir rapidement une vision claire de ce que les </w:t>
      </w:r>
      <w:r w:rsidR="009F1109">
        <w:rPr>
          <w:rStyle w:val="normaltextrun"/>
          <w:rFonts w:cs="Calibri"/>
          <w:lang w:val="fr-FR"/>
        </w:rPr>
        <w:t>OPH</w:t>
      </w:r>
      <w:r w:rsidRPr="00485BDE">
        <w:rPr>
          <w:rStyle w:val="normaltextrun"/>
          <w:rFonts w:cs="Calibri"/>
          <w:lang w:val="fr-FR"/>
        </w:rPr>
        <w:t xml:space="preserve"> considéraient comme les principales priorités de l'évaluation. En outre, elle a favorisé la continuité de la communication tout au long du processus, en établissant une relation de confiance avec l'équipe d'évaluation, ouvrant ainsi la voie à des conversations franches entre les bénéficiaires et les évaluateurs. La manière dont certains bénéficiaires se sont engagés dans le processus a montré qu'ils considéraient l'évaluation comme une occasion d'influencer le travail d</w:t>
      </w:r>
      <w:r w:rsidR="009F1109">
        <w:rPr>
          <w:rStyle w:val="normaltextrun"/>
          <w:rFonts w:cs="Calibri"/>
          <w:lang w:val="fr-FR"/>
        </w:rPr>
        <w:t>u</w:t>
      </w:r>
      <w:r w:rsidRPr="00485BDE">
        <w:rPr>
          <w:rStyle w:val="normaltextrun"/>
          <w:rFonts w:cs="Calibri"/>
          <w:lang w:val="fr-FR"/>
        </w:rPr>
        <w:t xml:space="preserve"> DRF. D'autres bénéficiaires étaient plus désireux de connaître les leçons et les recommandations de l'évaluation afin de les utiliser pour engager les donateurs et les partenaires externes. L'approche participative incluant les personnes handicapées a connu quelques accrocs, notamment la sous-estimation du niveau d'effort et du temps nécessaires pour s'engager avec les différents utilisateurs prévus, mais dans l'ensemble, elle a permis à l'équipe d'évaluation de tirer des enseignements inestimables sur la manière de mieux réaliser des évaluations qui ne laissent personne de côté.</w:t>
      </w:r>
    </w:p>
    <w:p w14:paraId="3734C936" w14:textId="2F9D0E34" w:rsidR="00671040" w:rsidRPr="00485BDE" w:rsidRDefault="00671040">
      <w:pPr>
        <w:spacing w:before="0"/>
        <w:rPr>
          <w:lang w:val="fr-FR"/>
        </w:rPr>
      </w:pPr>
      <w:r w:rsidRPr="00485BDE">
        <w:rPr>
          <w:lang w:val="fr-FR"/>
        </w:rPr>
        <w:br w:type="page"/>
      </w:r>
    </w:p>
    <w:p w14:paraId="45289D56" w14:textId="73AE5F1E" w:rsidR="00671040" w:rsidRPr="00E1629A" w:rsidRDefault="00E1629A" w:rsidP="00671040">
      <w:pPr>
        <w:pStyle w:val="Heading1"/>
        <w:numPr>
          <w:ilvl w:val="0"/>
          <w:numId w:val="0"/>
        </w:numPr>
        <w:rPr>
          <w:lang w:val="fr-FR"/>
        </w:rPr>
      </w:pPr>
      <w:r w:rsidRPr="00E1629A">
        <w:rPr>
          <w:lang w:val="fr-FR"/>
        </w:rPr>
        <w:lastRenderedPageBreak/>
        <w:t>Réponse de la direction du DRAF/DRF</w:t>
      </w:r>
      <w:r w:rsidR="00671040" w:rsidRPr="00E1629A">
        <w:rPr>
          <w:lang w:val="fr-FR"/>
        </w:rPr>
        <w:t xml:space="preserve"> </w:t>
      </w:r>
    </w:p>
    <w:p w14:paraId="4228C46F" w14:textId="77777777" w:rsidR="00671040" w:rsidRPr="009052A4" w:rsidRDefault="00671040" w:rsidP="00ED5FDD">
      <w:pPr>
        <w:rPr>
          <w:b/>
          <w:sz w:val="22"/>
        </w:rPr>
      </w:pPr>
      <w:r w:rsidRPr="009052A4">
        <w:rPr>
          <w:b/>
          <w:sz w:val="22"/>
        </w:rPr>
        <w:t xml:space="preserve">Introduction </w:t>
      </w:r>
    </w:p>
    <w:p w14:paraId="5B91AA88" w14:textId="5866E816" w:rsidR="000E7A66" w:rsidRPr="000E7A66" w:rsidRDefault="000E7A66" w:rsidP="000E7A66">
      <w:pPr>
        <w:rPr>
          <w:sz w:val="22"/>
          <w:lang w:val="fr-FR"/>
        </w:rPr>
      </w:pPr>
      <w:r w:rsidRPr="000E7A66">
        <w:rPr>
          <w:sz w:val="22"/>
          <w:lang w:val="fr-FR"/>
        </w:rPr>
        <w:t xml:space="preserve">Cette évaluation indépendante a fait progresser les efforts de l'organisation pour explorer des questions allant au-delà des critères d'évaluation du CAD de l'OCDE grâce à l'ancrage </w:t>
      </w:r>
      <w:hyperlink r:id="rId21" w:history="1">
        <w:r w:rsidRPr="008D72BF">
          <w:rPr>
            <w:rStyle w:val="Hyperlink"/>
            <w:sz w:val="22"/>
            <w:lang w:val="fr-FR"/>
          </w:rPr>
          <w:t>d'une approche des données fondée sur les droits</w:t>
        </w:r>
      </w:hyperlink>
      <w:r w:rsidRPr="000E7A66">
        <w:rPr>
          <w:sz w:val="22"/>
          <w:lang w:val="fr-FR"/>
        </w:rPr>
        <w:t xml:space="preserve"> et à l'application </w:t>
      </w:r>
      <w:hyperlink r:id="rId22" w:anchor=":~:text=Participatory%20evaluation%20is%20an%20approach,the%20reporting%20of%20the%20study." w:history="1">
        <w:r w:rsidRPr="000B3617">
          <w:rPr>
            <w:rStyle w:val="Hyperlink"/>
            <w:sz w:val="22"/>
            <w:lang w:val="fr-FR"/>
          </w:rPr>
          <w:t>d'approches d'évaluation participatives</w:t>
        </w:r>
      </w:hyperlink>
      <w:r w:rsidRPr="000E7A66">
        <w:rPr>
          <w:sz w:val="22"/>
          <w:lang w:val="fr-FR"/>
        </w:rPr>
        <w:t xml:space="preserve">, de </w:t>
      </w:r>
      <w:hyperlink r:id="rId23" w:history="1">
        <w:r w:rsidRPr="00134567">
          <w:rPr>
            <w:rStyle w:val="Hyperlink"/>
            <w:sz w:val="22"/>
            <w:lang w:val="fr-FR"/>
          </w:rPr>
          <w:t>principes d'évaluation féministes</w:t>
        </w:r>
      </w:hyperlink>
      <w:r w:rsidRPr="000E7A66">
        <w:rPr>
          <w:sz w:val="22"/>
          <w:lang w:val="fr-FR"/>
        </w:rPr>
        <w:t xml:space="preserve"> et </w:t>
      </w:r>
      <w:hyperlink r:id="rId24" w:history="1">
        <w:r w:rsidRPr="00134567">
          <w:rPr>
            <w:rStyle w:val="Hyperlink"/>
            <w:sz w:val="22"/>
            <w:lang w:val="fr-FR"/>
          </w:rPr>
          <w:t>d'une évaluation axée sur l'utilisation</w:t>
        </w:r>
      </w:hyperlink>
      <w:r w:rsidRPr="000E7A66">
        <w:rPr>
          <w:sz w:val="22"/>
          <w:lang w:val="fr-FR"/>
        </w:rPr>
        <w:t xml:space="preserve">.  Alors que </w:t>
      </w:r>
      <w:r w:rsidR="00210EF3">
        <w:rPr>
          <w:sz w:val="22"/>
          <w:lang w:val="fr-FR"/>
        </w:rPr>
        <w:t xml:space="preserve">le </w:t>
      </w:r>
      <w:r w:rsidRPr="000E7A66">
        <w:rPr>
          <w:sz w:val="22"/>
          <w:lang w:val="fr-FR"/>
        </w:rPr>
        <w:t>DRF entre dans une nouvelle phase de croissance et une période de transition importante</w:t>
      </w:r>
      <w:r w:rsidR="00E90C92" w:rsidRPr="36BDD876">
        <w:rPr>
          <w:rStyle w:val="FootnoteReference"/>
          <w:sz w:val="22"/>
        </w:rPr>
        <w:footnoteReference w:id="2"/>
      </w:r>
      <w:r w:rsidRPr="000E7A66">
        <w:rPr>
          <w:sz w:val="22"/>
          <w:lang w:val="fr-FR"/>
        </w:rPr>
        <w:t xml:space="preserve">, cette évaluation aidera l'organisation à continuer à soutenir les </w:t>
      </w:r>
      <w:r w:rsidR="00134567">
        <w:rPr>
          <w:sz w:val="22"/>
          <w:lang w:val="fr-FR"/>
        </w:rPr>
        <w:t>OPH</w:t>
      </w:r>
      <w:r w:rsidRPr="000E7A66">
        <w:rPr>
          <w:sz w:val="22"/>
          <w:lang w:val="fr-FR"/>
        </w:rPr>
        <w:t xml:space="preserve"> pour faire progresser les droits des personnes handicapées. Les résultats de cette évaluation démontrent que l'assistance technique et la diversité accrue au sein du mouvement des personnes handicapées ont contribué à accroître la visibilité et l'efficacité des activistes handicapés. Les résultats confirment également une fois de plus que la manière dont </w:t>
      </w:r>
      <w:r w:rsidR="00210EF3">
        <w:rPr>
          <w:sz w:val="22"/>
          <w:lang w:val="fr-FR"/>
        </w:rPr>
        <w:t xml:space="preserve">le </w:t>
      </w:r>
      <w:r w:rsidRPr="000E7A66">
        <w:rPr>
          <w:sz w:val="22"/>
          <w:lang w:val="fr-FR"/>
        </w:rPr>
        <w:t xml:space="preserve">DRF met en œuvre ses principes par le biais d'approches participatives et basées sur la confiance a un impact sur les résultats de ses partenaires et de ses bénéficiaires. </w:t>
      </w:r>
    </w:p>
    <w:p w14:paraId="7E481691" w14:textId="354FD3F4" w:rsidR="000E7A66" w:rsidRPr="000E7A66" w:rsidRDefault="000E7A66" w:rsidP="000E7A66">
      <w:pPr>
        <w:rPr>
          <w:sz w:val="22"/>
          <w:lang w:val="fr-FR"/>
        </w:rPr>
      </w:pPr>
      <w:r w:rsidRPr="000E7A66">
        <w:rPr>
          <w:sz w:val="22"/>
          <w:lang w:val="fr-FR"/>
        </w:rPr>
        <w:t xml:space="preserve">Dans un souci constant d'apprentissage commun avec ses partenaires et ses bénéficiaires, et dans un effort pour élargir la compréhension de la défense des droits des personnes handicapées, </w:t>
      </w:r>
      <w:r w:rsidR="00210EF3">
        <w:rPr>
          <w:sz w:val="22"/>
          <w:lang w:val="fr-FR"/>
        </w:rPr>
        <w:t xml:space="preserve">le </w:t>
      </w:r>
      <w:r w:rsidRPr="000E7A66">
        <w:rPr>
          <w:sz w:val="22"/>
          <w:lang w:val="fr-FR"/>
        </w:rPr>
        <w:t xml:space="preserve">DRF </w:t>
      </w:r>
      <w:r w:rsidR="00CF3AB8">
        <w:rPr>
          <w:sz w:val="22"/>
          <w:lang w:val="fr-FR"/>
        </w:rPr>
        <w:t>a publié</w:t>
      </w:r>
      <w:r w:rsidRPr="000E7A66">
        <w:rPr>
          <w:sz w:val="22"/>
          <w:lang w:val="fr-FR"/>
        </w:rPr>
        <w:t xml:space="preserve"> le rapport d'évaluation complet sur son site web et fournit un document sur les leçons apprises spécifiquement pour les bénéficiaires afin qu'ils l'utilisent dans leur plaidoyer et leur développement organisationnel. En outre, le résumé de l'évaluation et le résumé pour les bénéficiaires seront traduits en </w:t>
      </w:r>
      <w:r w:rsidR="00CF3AB8">
        <w:rPr>
          <w:sz w:val="22"/>
          <w:lang w:val="fr-FR"/>
        </w:rPr>
        <w:t>indonésien</w:t>
      </w:r>
      <w:r w:rsidRPr="000E7A66">
        <w:rPr>
          <w:sz w:val="22"/>
          <w:lang w:val="fr-FR"/>
        </w:rPr>
        <w:t xml:space="preserve">, en français et en népalais et seront disponibles dans une version facile à lire. </w:t>
      </w:r>
    </w:p>
    <w:p w14:paraId="6FE6B778" w14:textId="0E5275A6" w:rsidR="000E7A66" w:rsidRDefault="000E7A66" w:rsidP="000E7A66">
      <w:pPr>
        <w:rPr>
          <w:sz w:val="22"/>
          <w:lang w:val="fr-FR"/>
        </w:rPr>
      </w:pPr>
      <w:r w:rsidRPr="000E7A66">
        <w:rPr>
          <w:sz w:val="22"/>
          <w:lang w:val="fr-FR"/>
        </w:rPr>
        <w:t xml:space="preserve">Nous souhaitons reconnaître et apprécier le temps et la contribution des </w:t>
      </w:r>
      <w:r w:rsidR="000128AD">
        <w:rPr>
          <w:sz w:val="22"/>
          <w:lang w:val="fr-FR"/>
        </w:rPr>
        <w:t>OPH</w:t>
      </w:r>
      <w:r w:rsidRPr="000E7A66">
        <w:rPr>
          <w:sz w:val="22"/>
          <w:lang w:val="fr-FR"/>
        </w:rPr>
        <w:t xml:space="preserve"> et des activistes qui ont contribué à cette évaluation en apportant leurs idées sur la conception de l'évaluation et dont les réalisations sont reflétées dans les résultats de l'évaluation. Nous tenons également à remercier l'équipe d'évaluation d'</w:t>
      </w:r>
      <w:proofErr w:type="spellStart"/>
      <w:r w:rsidRPr="000E7A66">
        <w:rPr>
          <w:sz w:val="22"/>
          <w:lang w:val="fr-FR"/>
        </w:rPr>
        <w:t>Universalia</w:t>
      </w:r>
      <w:proofErr w:type="spellEnd"/>
      <w:r w:rsidRPr="000E7A66">
        <w:rPr>
          <w:sz w:val="22"/>
          <w:lang w:val="fr-FR"/>
        </w:rPr>
        <w:t xml:space="preserve"> Management Group pour le temps et l'expertise qu'elle a consacrés à cette évaluation. Nous tenons également à remercier les bénéficiaires en Indonésie, au Nigeria et dans les pays insulaires </w:t>
      </w:r>
      <w:r w:rsidR="000128AD">
        <w:rPr>
          <w:sz w:val="22"/>
          <w:lang w:val="fr-FR"/>
        </w:rPr>
        <w:t>du Pacifique</w:t>
      </w:r>
      <w:r w:rsidRPr="000E7A66">
        <w:rPr>
          <w:sz w:val="22"/>
          <w:lang w:val="fr-FR"/>
        </w:rPr>
        <w:t>, ainsi que les membres du groupe d'apprentissage sur la transformation du genre d</w:t>
      </w:r>
      <w:r w:rsidR="00D93852">
        <w:rPr>
          <w:sz w:val="22"/>
          <w:lang w:val="fr-FR"/>
        </w:rPr>
        <w:t>u</w:t>
      </w:r>
      <w:r w:rsidRPr="000E7A66">
        <w:rPr>
          <w:sz w:val="22"/>
          <w:lang w:val="fr-FR"/>
        </w:rPr>
        <w:t xml:space="preserve"> DRF pour leur contribution à la conception de l'évaluation</w:t>
      </w:r>
      <w:r w:rsidR="00B03B03" w:rsidRPr="36BDD876">
        <w:rPr>
          <w:rStyle w:val="FootnoteReference"/>
          <w:sz w:val="22"/>
        </w:rPr>
        <w:footnoteReference w:id="3"/>
      </w:r>
      <w:r w:rsidRPr="000E7A66">
        <w:rPr>
          <w:sz w:val="22"/>
          <w:lang w:val="fr-FR"/>
        </w:rPr>
        <w:t>.</w:t>
      </w:r>
    </w:p>
    <w:p w14:paraId="62FE8B4E" w14:textId="77777777" w:rsidR="00FD04F5" w:rsidRPr="000E7A66" w:rsidRDefault="00FD04F5" w:rsidP="000E7A66">
      <w:pPr>
        <w:rPr>
          <w:sz w:val="22"/>
          <w:lang w:val="fr-FR"/>
        </w:rPr>
      </w:pPr>
    </w:p>
    <w:p w14:paraId="4D0F0294" w14:textId="386F03A2" w:rsidR="00671040" w:rsidRPr="008D5562" w:rsidRDefault="008D5562" w:rsidP="00ED5FDD">
      <w:pPr>
        <w:rPr>
          <w:b/>
          <w:sz w:val="22"/>
          <w:lang w:val="fr-FR"/>
        </w:rPr>
      </w:pPr>
      <w:r w:rsidRPr="008D5562">
        <w:rPr>
          <w:b/>
          <w:sz w:val="22"/>
          <w:lang w:val="fr-FR"/>
        </w:rPr>
        <w:t>Points de vue de la direction sur les recommandations</w:t>
      </w:r>
      <w:r w:rsidR="00671040" w:rsidRPr="008D5562">
        <w:rPr>
          <w:b/>
          <w:sz w:val="22"/>
          <w:lang w:val="fr-FR"/>
        </w:rPr>
        <w:t xml:space="preserve"> </w:t>
      </w:r>
    </w:p>
    <w:p w14:paraId="3ED675B6" w14:textId="27F047F5" w:rsidR="00671040" w:rsidRPr="0043097C" w:rsidRDefault="0043097C" w:rsidP="1A68F1E5">
      <w:pPr>
        <w:rPr>
          <w:sz w:val="22"/>
          <w:lang w:val="fr-FR"/>
        </w:rPr>
      </w:pPr>
      <w:r w:rsidRPr="0043097C">
        <w:rPr>
          <w:sz w:val="22"/>
          <w:lang w:val="fr-FR"/>
        </w:rPr>
        <w:t xml:space="preserve">La direction est d'accord avec les conclusions et les recommandations générales de l'évaluation et prendra des mesures pour traiter les questions soulevées de manière appropriée et dans la mesure où la capacité de l'organisation le permet. Cette réponse est rédigée dans le contexte de la première année de </w:t>
      </w:r>
      <w:r w:rsidRPr="0043097C">
        <w:rPr>
          <w:sz w:val="22"/>
          <w:lang w:val="fr-FR"/>
        </w:rPr>
        <w:lastRenderedPageBreak/>
        <w:t>mise en œuvre d'un nouveau plan stratégique 2024-2029, qui définit une nouvelle théorie du changement, des piliers et des activités clés pour l'organisation.</w:t>
      </w:r>
    </w:p>
    <w:p w14:paraId="08F786CB" w14:textId="77777777" w:rsidR="00CC0DA2" w:rsidRPr="0043097C" w:rsidRDefault="00CC0DA2" w:rsidP="00ED5FDD">
      <w:pPr>
        <w:rPr>
          <w:b/>
          <w:sz w:val="22"/>
          <w:u w:val="single"/>
          <w:lang w:val="fr-FR"/>
        </w:rPr>
      </w:pPr>
    </w:p>
    <w:p w14:paraId="3C0AB281" w14:textId="4B27611E" w:rsidR="0004125D" w:rsidRPr="0043097C" w:rsidRDefault="0043097C" w:rsidP="1A68F1E5">
      <w:pPr>
        <w:rPr>
          <w:sz w:val="22"/>
          <w:lang w:val="fr-FR"/>
        </w:rPr>
      </w:pPr>
      <w:r w:rsidRPr="0043097C">
        <w:rPr>
          <w:b/>
          <w:bCs/>
          <w:sz w:val="22"/>
          <w:u w:val="single"/>
          <w:lang w:val="fr-FR"/>
        </w:rPr>
        <w:t>Recommandation 1</w:t>
      </w:r>
      <w:r w:rsidRPr="0043097C">
        <w:rPr>
          <w:b/>
          <w:bCs/>
          <w:sz w:val="22"/>
          <w:lang w:val="fr-FR"/>
        </w:rPr>
        <w:t xml:space="preserve"> : </w:t>
      </w:r>
      <w:r w:rsidR="00D93852">
        <w:rPr>
          <w:b/>
          <w:bCs/>
          <w:sz w:val="22"/>
          <w:lang w:val="fr-FR"/>
        </w:rPr>
        <w:t xml:space="preserve">Le </w:t>
      </w:r>
      <w:r w:rsidRPr="0043097C">
        <w:rPr>
          <w:b/>
          <w:bCs/>
          <w:sz w:val="22"/>
          <w:lang w:val="fr-FR"/>
        </w:rPr>
        <w:t xml:space="preserve">DRF devrait fournir plus fréquemment et plus régulièrement aux bénéficiaires de subventions des occasions de se connecter, de partager leurs expériences et d'apprendre les uns des autres et des autres. Ce faisant, </w:t>
      </w:r>
      <w:r w:rsidR="00D93852">
        <w:rPr>
          <w:b/>
          <w:bCs/>
          <w:sz w:val="22"/>
          <w:lang w:val="fr-FR"/>
        </w:rPr>
        <w:t xml:space="preserve">le </w:t>
      </w:r>
      <w:r w:rsidRPr="0043097C">
        <w:rPr>
          <w:b/>
          <w:bCs/>
          <w:sz w:val="22"/>
          <w:lang w:val="fr-FR"/>
        </w:rPr>
        <w:t xml:space="preserve">DRF devrait maintenir une perspective intersectionnelle pour soutenir la diversité au sein du mouvement des personnes handicapées et le renouvellement du leadership des </w:t>
      </w:r>
      <w:r w:rsidR="00FD04F5">
        <w:rPr>
          <w:b/>
          <w:bCs/>
          <w:sz w:val="22"/>
          <w:lang w:val="fr-FR"/>
        </w:rPr>
        <w:t>OPH</w:t>
      </w:r>
      <w:r w:rsidRPr="0043097C">
        <w:rPr>
          <w:b/>
          <w:bCs/>
          <w:sz w:val="22"/>
          <w:lang w:val="fr-FR"/>
        </w:rPr>
        <w:t>.</w:t>
      </w:r>
    </w:p>
    <w:p w14:paraId="446EA048" w14:textId="016ECBD2" w:rsidR="00671040" w:rsidRPr="0043097C" w:rsidRDefault="00671040" w:rsidP="00ED5FDD">
      <w:pPr>
        <w:rPr>
          <w:sz w:val="22"/>
          <w:lang w:val="fr-FR"/>
        </w:rPr>
      </w:pPr>
    </w:p>
    <w:p w14:paraId="3CD71539" w14:textId="45CD3C65" w:rsidR="00671040" w:rsidRPr="00C51304" w:rsidRDefault="00FD04F5" w:rsidP="00ED5FDD">
      <w:pPr>
        <w:rPr>
          <w:i/>
          <w:sz w:val="22"/>
          <w:lang w:val="fr-FR"/>
        </w:rPr>
      </w:pPr>
      <w:r w:rsidRPr="00C51304">
        <w:rPr>
          <w:i/>
          <w:sz w:val="22"/>
          <w:lang w:val="fr-FR"/>
        </w:rPr>
        <w:t>D'accord</w:t>
      </w:r>
      <w:r w:rsidR="00671040" w:rsidRPr="00C51304">
        <w:rPr>
          <w:i/>
          <w:sz w:val="22"/>
          <w:lang w:val="fr-FR"/>
        </w:rPr>
        <w:t xml:space="preserve"> </w:t>
      </w:r>
    </w:p>
    <w:p w14:paraId="62F050AD" w14:textId="07343B0A" w:rsidR="00C51304" w:rsidRPr="00C51304" w:rsidRDefault="00D93852" w:rsidP="00C51304">
      <w:pPr>
        <w:rPr>
          <w:sz w:val="22"/>
          <w:lang w:val="fr-FR"/>
        </w:rPr>
      </w:pPr>
      <w:r>
        <w:rPr>
          <w:sz w:val="22"/>
          <w:lang w:val="fr-FR"/>
        </w:rPr>
        <w:t xml:space="preserve">Le </w:t>
      </w:r>
      <w:r w:rsidR="00C51304" w:rsidRPr="00C51304">
        <w:rPr>
          <w:sz w:val="22"/>
          <w:lang w:val="fr-FR"/>
        </w:rPr>
        <w:t>DRF soutient les OPD et les mouvements de défense des droits des personnes handicapées pour qu'ils puissent se connecter en personne et virtuellement. Au cours des quinze dernières années, notre travail d'assistance technique a montré que des mouvements forts, résilients et diversifiés se forment lorsque les OPD et les mouvements de personnes handicapées sont soutenus pour se connecter et apprendre de l'expertise et des leçons des autres dans leurs efforts pour parvenir à la non-discrimination, à l'égalité des droits, à l'égalité des chances et à l'égalité d'accès pour leurs communautés.</w:t>
      </w:r>
    </w:p>
    <w:p w14:paraId="3853D6EA" w14:textId="0FDFF66E" w:rsidR="00C51304" w:rsidRPr="00C51304" w:rsidRDefault="00C51304" w:rsidP="00C51304">
      <w:pPr>
        <w:rPr>
          <w:sz w:val="22"/>
          <w:lang w:val="fr-FR"/>
        </w:rPr>
      </w:pPr>
      <w:r w:rsidRPr="00C51304">
        <w:rPr>
          <w:sz w:val="22"/>
          <w:lang w:val="fr-FR"/>
        </w:rPr>
        <w:t xml:space="preserve">Les </w:t>
      </w:r>
      <w:hyperlink r:id="rId25" w:history="1">
        <w:r w:rsidRPr="00D72A11">
          <w:rPr>
            <w:rStyle w:val="Hyperlink"/>
            <w:sz w:val="22"/>
            <w:lang w:val="fr-FR"/>
          </w:rPr>
          <w:t xml:space="preserve">enquêtes annuelles </w:t>
        </w:r>
        <w:r w:rsidR="00B81EC4" w:rsidRPr="00D72A11">
          <w:rPr>
            <w:rStyle w:val="Hyperlink"/>
            <w:sz w:val="22"/>
            <w:lang w:val="fr-FR"/>
          </w:rPr>
          <w:t>du</w:t>
        </w:r>
        <w:r w:rsidRPr="00D72A11">
          <w:rPr>
            <w:rStyle w:val="Hyperlink"/>
            <w:sz w:val="22"/>
            <w:lang w:val="fr-FR"/>
          </w:rPr>
          <w:t xml:space="preserve"> DRF auprès des bénéficiaires</w:t>
        </w:r>
      </w:hyperlink>
      <w:r w:rsidRPr="00C51304">
        <w:rPr>
          <w:sz w:val="22"/>
          <w:lang w:val="fr-FR"/>
        </w:rPr>
        <w:t xml:space="preserve"> et les consultations de l'AT </w:t>
      </w:r>
      <w:r w:rsidR="00B81EC4">
        <w:rPr>
          <w:sz w:val="22"/>
          <w:lang w:val="fr-FR"/>
        </w:rPr>
        <w:t>du</w:t>
      </w:r>
      <w:r w:rsidRPr="00C51304">
        <w:rPr>
          <w:sz w:val="22"/>
          <w:lang w:val="fr-FR"/>
        </w:rPr>
        <w:t xml:space="preserve"> DRF montrent que les bénéficiaires demandent de plus en plus de soutien pour permettre le partage d'expertise entre pairs, alors que dans le passé, ils recherchaient des consultants externes pour contribuer au renforcement de leur travail.</w:t>
      </w:r>
    </w:p>
    <w:p w14:paraId="28387633" w14:textId="6C6D55CE" w:rsidR="005374DB" w:rsidRPr="00C51304" w:rsidRDefault="00C51304" w:rsidP="00C51304">
      <w:pPr>
        <w:rPr>
          <w:sz w:val="22"/>
          <w:lang w:val="fr-FR"/>
        </w:rPr>
      </w:pPr>
      <w:r w:rsidRPr="00C51304">
        <w:rPr>
          <w:sz w:val="22"/>
          <w:lang w:val="fr-FR"/>
        </w:rPr>
        <w:t xml:space="preserve">Dans le cadre du nouveau plan stratégique, </w:t>
      </w:r>
      <w:r w:rsidR="00D93852">
        <w:rPr>
          <w:sz w:val="22"/>
          <w:lang w:val="fr-FR"/>
        </w:rPr>
        <w:t xml:space="preserve">le </w:t>
      </w:r>
      <w:r w:rsidRPr="00C51304">
        <w:rPr>
          <w:sz w:val="22"/>
          <w:lang w:val="fr-FR"/>
        </w:rPr>
        <w:t xml:space="preserve">DRF continuera à soutenir ses partenaires subventionnés pour qu'ils développent leurs connaissances, leurs analyses et leur plaidoyer en matière de droits des personnes handicapées, pour qu'ils renforcent les liens et l'apprentissage collectif et par les pairs, et pour qu'ils renforcent leurs organisations et leur viabilité. À l'avenir, </w:t>
      </w:r>
      <w:r w:rsidR="00D93852">
        <w:rPr>
          <w:sz w:val="22"/>
          <w:lang w:val="fr-FR"/>
        </w:rPr>
        <w:t xml:space="preserve">le </w:t>
      </w:r>
      <w:r w:rsidRPr="00C51304">
        <w:rPr>
          <w:sz w:val="22"/>
          <w:lang w:val="fr-FR"/>
        </w:rPr>
        <w:t xml:space="preserve">DRF prévoit d'embaucher une personne à temps plein et permanente pour un rôle de haut niveau dans le domaine de l'apprentissage par les pairs et de la connexion, afin de diriger ce domaine de croissance pour </w:t>
      </w:r>
      <w:r w:rsidR="00D93852">
        <w:rPr>
          <w:sz w:val="22"/>
          <w:lang w:val="fr-FR"/>
        </w:rPr>
        <w:t xml:space="preserve">le </w:t>
      </w:r>
      <w:r w:rsidR="009955C6">
        <w:rPr>
          <w:sz w:val="22"/>
          <w:lang w:val="fr-FR"/>
        </w:rPr>
        <w:t>DRF</w:t>
      </w:r>
      <w:r w:rsidRPr="00C51304">
        <w:rPr>
          <w:sz w:val="22"/>
          <w:lang w:val="fr-FR"/>
        </w:rPr>
        <w:t>.</w:t>
      </w:r>
      <w:r w:rsidR="00671040" w:rsidRPr="00C51304">
        <w:rPr>
          <w:sz w:val="22"/>
          <w:lang w:val="fr-FR"/>
        </w:rPr>
        <w:t xml:space="preserve"> </w:t>
      </w:r>
    </w:p>
    <w:p w14:paraId="44F60EC8" w14:textId="77777777" w:rsidR="00671040" w:rsidRPr="00C51304" w:rsidRDefault="00671040" w:rsidP="00ED5FDD">
      <w:pPr>
        <w:rPr>
          <w:b/>
          <w:sz w:val="22"/>
          <w:u w:val="single"/>
          <w:lang w:val="fr-FR"/>
        </w:rPr>
      </w:pPr>
    </w:p>
    <w:p w14:paraId="2EA1E832" w14:textId="0F81C68C" w:rsidR="00671040" w:rsidRPr="00FE4B0D" w:rsidRDefault="00FE4B0D" w:rsidP="1A68F1E5">
      <w:pPr>
        <w:rPr>
          <w:sz w:val="22"/>
          <w:lang w:val="fr-FR"/>
        </w:rPr>
      </w:pPr>
      <w:r w:rsidRPr="00FE4B0D">
        <w:rPr>
          <w:b/>
          <w:bCs/>
          <w:sz w:val="22"/>
          <w:u w:val="single"/>
          <w:lang w:val="fr-FR"/>
        </w:rPr>
        <w:t>Recommandation 2</w:t>
      </w:r>
      <w:r w:rsidRPr="00FE4B0D">
        <w:rPr>
          <w:b/>
          <w:bCs/>
          <w:sz w:val="22"/>
          <w:lang w:val="fr-FR"/>
        </w:rPr>
        <w:t xml:space="preserve"> : La DRF devrait maintenir - et, dans la mesure du possible, renforcer - son approche participative et dirigée par les bénéficiaires en matière d'octroi de subventions, d'assistance technique et de plaidoyer.</w:t>
      </w:r>
      <w:r w:rsidR="00671040" w:rsidRPr="00FE4B0D">
        <w:rPr>
          <w:b/>
          <w:bCs/>
          <w:i/>
          <w:iCs/>
          <w:sz w:val="22"/>
          <w:lang w:val="fr-FR"/>
        </w:rPr>
        <w:t xml:space="preserve"> </w:t>
      </w:r>
    </w:p>
    <w:p w14:paraId="50ADBEC8" w14:textId="77777777" w:rsidR="00286BDB" w:rsidRPr="00FE4B0D" w:rsidRDefault="00286BDB" w:rsidP="00ED5FDD">
      <w:pPr>
        <w:rPr>
          <w:i/>
          <w:sz w:val="22"/>
          <w:lang w:val="fr-FR"/>
        </w:rPr>
      </w:pPr>
    </w:p>
    <w:p w14:paraId="1DDD769E" w14:textId="77777777" w:rsidR="009955C6" w:rsidRPr="009955C6" w:rsidRDefault="009955C6" w:rsidP="009955C6">
      <w:pPr>
        <w:rPr>
          <w:i/>
          <w:sz w:val="22"/>
          <w:lang w:val="en-US"/>
        </w:rPr>
      </w:pPr>
      <w:proofErr w:type="spellStart"/>
      <w:r w:rsidRPr="009955C6">
        <w:rPr>
          <w:i/>
          <w:sz w:val="22"/>
          <w:lang w:val="en-US"/>
        </w:rPr>
        <w:t>D'accord</w:t>
      </w:r>
      <w:proofErr w:type="spellEnd"/>
      <w:r w:rsidRPr="009955C6">
        <w:rPr>
          <w:i/>
          <w:sz w:val="22"/>
          <w:lang w:val="en-US"/>
        </w:rPr>
        <w:t xml:space="preserve"> </w:t>
      </w:r>
    </w:p>
    <w:p w14:paraId="371DA397" w14:textId="06927C61" w:rsidR="00EB3F5C" w:rsidRPr="00EB3F5C" w:rsidRDefault="00EB3F5C" w:rsidP="00EB3F5C">
      <w:pPr>
        <w:rPr>
          <w:sz w:val="22"/>
          <w:lang w:val="fr-FR"/>
        </w:rPr>
      </w:pPr>
      <w:r w:rsidRPr="00EB3F5C">
        <w:rPr>
          <w:sz w:val="22"/>
          <w:lang w:val="fr-FR"/>
        </w:rPr>
        <w:t xml:space="preserve">Dès sa création, </w:t>
      </w:r>
      <w:r w:rsidR="00D93852">
        <w:rPr>
          <w:sz w:val="22"/>
          <w:lang w:val="fr-FR"/>
        </w:rPr>
        <w:t xml:space="preserve">le </w:t>
      </w:r>
      <w:r w:rsidRPr="00EB3F5C">
        <w:rPr>
          <w:sz w:val="22"/>
          <w:lang w:val="fr-FR"/>
        </w:rPr>
        <w:t xml:space="preserve">DRF a été conçu pour refléter le principe fondamental de participation du mouvement des personnes handicapées (rien sans nous). La participation des personnes handicapées et la valorisation de l'expertise inhérente à leurs expériences vécues sont intrinsèques au succès de la lutte contre le </w:t>
      </w:r>
      <w:r w:rsidR="00983937">
        <w:rPr>
          <w:sz w:val="22"/>
          <w:lang w:val="fr-FR"/>
        </w:rPr>
        <w:t>validisme</w:t>
      </w:r>
      <w:r w:rsidRPr="00EB3F5C">
        <w:rPr>
          <w:sz w:val="22"/>
          <w:lang w:val="fr-FR"/>
        </w:rPr>
        <w:t xml:space="preserve">. Au fil des ans, le modèle d'octroi de subventions </w:t>
      </w:r>
      <w:r w:rsidR="00983937">
        <w:rPr>
          <w:sz w:val="22"/>
          <w:lang w:val="fr-FR"/>
        </w:rPr>
        <w:t>du</w:t>
      </w:r>
      <w:r w:rsidRPr="00EB3F5C">
        <w:rPr>
          <w:sz w:val="22"/>
          <w:lang w:val="fr-FR"/>
        </w:rPr>
        <w:t xml:space="preserve"> DRF a été documenté dans </w:t>
      </w:r>
      <w:hyperlink r:id="rId26" w:history="1">
        <w:r w:rsidRPr="007D0D9A">
          <w:rPr>
            <w:rStyle w:val="Hyperlink"/>
            <w:sz w:val="22"/>
            <w:lang w:val="fr-FR"/>
          </w:rPr>
          <w:t>un certain nombre de publications sur la pratique de l'octroi de subventions participatives</w:t>
        </w:r>
      </w:hyperlink>
      <w:r w:rsidRPr="00EB3F5C">
        <w:rPr>
          <w:sz w:val="22"/>
          <w:lang w:val="fr-FR"/>
        </w:rPr>
        <w:t xml:space="preserve"> et a été considéré dans des </w:t>
      </w:r>
      <w:hyperlink r:id="rId27" w:history="1">
        <w:r w:rsidRPr="00995639">
          <w:rPr>
            <w:rStyle w:val="Hyperlink"/>
            <w:sz w:val="22"/>
            <w:lang w:val="fr-FR"/>
          </w:rPr>
          <w:t>évaluations antérieures</w:t>
        </w:r>
      </w:hyperlink>
      <w:r w:rsidRPr="00EB3F5C">
        <w:rPr>
          <w:sz w:val="22"/>
          <w:lang w:val="fr-FR"/>
        </w:rPr>
        <w:t xml:space="preserve"> comme un facteur contribuant de manière essentielle à l'efficacité et à la pertinence </w:t>
      </w:r>
      <w:r w:rsidR="00983937">
        <w:rPr>
          <w:sz w:val="22"/>
          <w:lang w:val="fr-FR"/>
        </w:rPr>
        <w:t>du</w:t>
      </w:r>
      <w:r w:rsidRPr="00EB3F5C">
        <w:rPr>
          <w:sz w:val="22"/>
          <w:lang w:val="fr-FR"/>
        </w:rPr>
        <w:t xml:space="preserve"> DRF. </w:t>
      </w:r>
    </w:p>
    <w:p w14:paraId="2BA2E26E" w14:textId="2BA7F79B" w:rsidR="00EB3F5C" w:rsidRPr="00EB3F5C" w:rsidRDefault="00EB3F5C" w:rsidP="00EB3F5C">
      <w:pPr>
        <w:rPr>
          <w:sz w:val="22"/>
          <w:lang w:val="fr-FR"/>
        </w:rPr>
      </w:pPr>
      <w:r w:rsidRPr="00EB3F5C">
        <w:rPr>
          <w:sz w:val="22"/>
          <w:lang w:val="fr-FR"/>
        </w:rPr>
        <w:t>L'une des principales intentions du plan stratégique 2024 - 2029 d</w:t>
      </w:r>
      <w:r w:rsidR="00E32FA6">
        <w:rPr>
          <w:sz w:val="22"/>
          <w:lang w:val="fr-FR"/>
        </w:rPr>
        <w:t>u</w:t>
      </w:r>
      <w:r w:rsidRPr="00EB3F5C">
        <w:rPr>
          <w:sz w:val="22"/>
          <w:lang w:val="fr-FR"/>
        </w:rPr>
        <w:t xml:space="preserve"> DRF est de s'appuyer sur notre innovation et notre expertise en matière d'octroi de subventions participatives pour englober l'ensemble de notre travail. Grâce à une série de projets définis dans la stratégie, </w:t>
      </w:r>
      <w:r w:rsidR="00D93852">
        <w:rPr>
          <w:sz w:val="22"/>
          <w:lang w:val="fr-FR"/>
        </w:rPr>
        <w:t xml:space="preserve">le </w:t>
      </w:r>
      <w:r w:rsidRPr="00EB3F5C">
        <w:rPr>
          <w:sz w:val="22"/>
          <w:lang w:val="fr-FR"/>
        </w:rPr>
        <w:t xml:space="preserve">DRF fera évoluer ses approches </w:t>
      </w:r>
      <w:r w:rsidRPr="00EB3F5C">
        <w:rPr>
          <w:sz w:val="22"/>
          <w:lang w:val="fr-FR"/>
        </w:rPr>
        <w:lastRenderedPageBreak/>
        <w:t>participatives en interne afin de renforcer l'accessibilité et l'inclusion et d'appliquer à son travail les principes de la philanthropie fondée sur la confiance. L'objectif de nos activités sera de recadrer nos partenariats au sein du mouvement des personnes handicapées, de cultiver une plus grande confiance et une plus grande solidarité, et d'apprendre et de s'adapter avec les bénéficiaires partenaires.</w:t>
      </w:r>
    </w:p>
    <w:p w14:paraId="6D37F95A" w14:textId="77777777" w:rsidR="00E32FA6" w:rsidRDefault="00E32FA6" w:rsidP="00ED5FDD">
      <w:pPr>
        <w:rPr>
          <w:sz w:val="22"/>
        </w:rPr>
      </w:pPr>
    </w:p>
    <w:p w14:paraId="0E38BD22" w14:textId="2B963EA6" w:rsidR="00671040" w:rsidRPr="00B84A30" w:rsidRDefault="00B84A30" w:rsidP="00ED5FDD">
      <w:pPr>
        <w:rPr>
          <w:sz w:val="22"/>
          <w:lang w:val="fr-FR"/>
        </w:rPr>
      </w:pPr>
      <w:r w:rsidRPr="00B84A30">
        <w:rPr>
          <w:b/>
          <w:sz w:val="22"/>
          <w:u w:val="single"/>
          <w:lang w:val="fr-FR"/>
        </w:rPr>
        <w:t>Recommandation 3</w:t>
      </w:r>
      <w:r w:rsidRPr="00B84A30">
        <w:rPr>
          <w:b/>
          <w:sz w:val="22"/>
          <w:lang w:val="fr-FR"/>
        </w:rPr>
        <w:t xml:space="preserve"> : Au moment où </w:t>
      </w:r>
      <w:r w:rsidR="00D93852">
        <w:rPr>
          <w:b/>
          <w:sz w:val="22"/>
          <w:lang w:val="fr-FR"/>
        </w:rPr>
        <w:t xml:space="preserve">le </w:t>
      </w:r>
      <w:r w:rsidRPr="00B84A30">
        <w:rPr>
          <w:b/>
          <w:sz w:val="22"/>
          <w:lang w:val="fr-FR"/>
        </w:rPr>
        <w:t>DRF élabore son nouveau plan stratégique, il convient d'accorder une attention particulière à l'adaptation de certains aspects de son modèle d'octroi de subventions et d'autres formes de soutien.</w:t>
      </w:r>
    </w:p>
    <w:p w14:paraId="31BC8D1B" w14:textId="77777777" w:rsidR="00671040" w:rsidRPr="00B84A30" w:rsidRDefault="00671040" w:rsidP="00ED5FDD">
      <w:pPr>
        <w:rPr>
          <w:b/>
          <w:sz w:val="22"/>
          <w:lang w:val="fr-FR"/>
        </w:rPr>
      </w:pPr>
    </w:p>
    <w:p w14:paraId="017DDA5A" w14:textId="77777777" w:rsidR="00E32FA6" w:rsidRPr="009955C6" w:rsidRDefault="00E32FA6" w:rsidP="00E32FA6">
      <w:pPr>
        <w:rPr>
          <w:i/>
          <w:sz w:val="22"/>
          <w:lang w:val="en-US"/>
        </w:rPr>
      </w:pPr>
      <w:proofErr w:type="spellStart"/>
      <w:r w:rsidRPr="009955C6">
        <w:rPr>
          <w:i/>
          <w:sz w:val="22"/>
          <w:lang w:val="en-US"/>
        </w:rPr>
        <w:t>D'accord</w:t>
      </w:r>
      <w:proofErr w:type="spellEnd"/>
      <w:r w:rsidRPr="009955C6">
        <w:rPr>
          <w:i/>
          <w:sz w:val="22"/>
          <w:lang w:val="en-US"/>
        </w:rPr>
        <w:t xml:space="preserve"> </w:t>
      </w:r>
    </w:p>
    <w:p w14:paraId="64D8F301" w14:textId="3B99130A" w:rsidR="00276E69" w:rsidRPr="00D253A7" w:rsidRDefault="00D253A7" w:rsidP="5F47C776">
      <w:pPr>
        <w:rPr>
          <w:sz w:val="22"/>
          <w:lang w:val="fr-FR"/>
        </w:rPr>
      </w:pPr>
      <w:r w:rsidRPr="00D253A7">
        <w:rPr>
          <w:sz w:val="22"/>
          <w:lang w:val="fr-FR"/>
        </w:rPr>
        <w:t xml:space="preserve">Au fil des ans, les types de subventions disponibles pour les </w:t>
      </w:r>
      <w:r>
        <w:rPr>
          <w:sz w:val="22"/>
          <w:lang w:val="fr-FR"/>
        </w:rPr>
        <w:t>OPH</w:t>
      </w:r>
      <w:r w:rsidRPr="00D253A7">
        <w:rPr>
          <w:sz w:val="22"/>
          <w:lang w:val="fr-FR"/>
        </w:rPr>
        <w:t xml:space="preserve"> se sont élargis pour inclure un plus grand nombre et de nouveaux types de subventions (assistance technique, niveau intermédiaire, national, opportunité spéciale ou partenariats stratégiques). Comme indiqué ci-dessus, au cours de la première année du plan stratégique 2024-2029,</w:t>
      </w:r>
      <w:r w:rsidR="00D93852">
        <w:rPr>
          <w:sz w:val="22"/>
          <w:lang w:val="fr-FR"/>
        </w:rPr>
        <w:t xml:space="preserve"> le</w:t>
      </w:r>
      <w:r w:rsidRPr="00D253A7">
        <w:rPr>
          <w:sz w:val="22"/>
          <w:lang w:val="fr-FR"/>
        </w:rPr>
        <w:t xml:space="preserve"> DRF modifiera son modèle d'octroi de subventions en faveur de la construction du mouvement, qui décrit les efforts futurs de l'organisation visant à promouvoir le renforcement du mouvement des personnes handicapées. Il s'agira notamment de collaborer avec les organisations de personnes handicapées, de promouvoir la diversité afin que toutes les personnes handicapées soient représentées, de développer le leadership afin de s'assurer que les nouveaux dirigeants sont soutenus, et de travailler en collaboration pour atteindre des objectifs communs. Ce nouveau modèle sera </w:t>
      </w:r>
      <w:proofErr w:type="spellStart"/>
      <w:r w:rsidRPr="00D253A7">
        <w:rPr>
          <w:sz w:val="22"/>
          <w:lang w:val="fr-FR"/>
        </w:rPr>
        <w:t>co-créé</w:t>
      </w:r>
      <w:proofErr w:type="spellEnd"/>
      <w:r w:rsidRPr="00D253A7">
        <w:rPr>
          <w:sz w:val="22"/>
          <w:lang w:val="fr-FR"/>
        </w:rPr>
        <w:t xml:space="preserve"> par le biais d'une approche participative qui implique les partenaires </w:t>
      </w:r>
      <w:r w:rsidR="00D93852">
        <w:rPr>
          <w:sz w:val="22"/>
          <w:lang w:val="fr-FR"/>
        </w:rPr>
        <w:t>du</w:t>
      </w:r>
      <w:r w:rsidRPr="00D253A7">
        <w:rPr>
          <w:sz w:val="22"/>
          <w:lang w:val="fr-FR"/>
        </w:rPr>
        <w:t xml:space="preserve"> DRF et qui englobe et aligne tous les domaines de notre travail. Les objectifs du nouveau modèle se concentreront sur des modèles de financement adaptés qui fournissent un financement plus flexible pour le soutien de base et prennent en compte des pratiques d'application et de </w:t>
      </w:r>
      <w:proofErr w:type="spellStart"/>
      <w:r w:rsidRPr="00D253A7">
        <w:rPr>
          <w:sz w:val="22"/>
          <w:lang w:val="fr-FR"/>
        </w:rPr>
        <w:t>reporting</w:t>
      </w:r>
      <w:proofErr w:type="spellEnd"/>
      <w:r w:rsidRPr="00D253A7">
        <w:rPr>
          <w:sz w:val="22"/>
          <w:lang w:val="fr-FR"/>
        </w:rPr>
        <w:t xml:space="preserve"> basées sur des principes.</w:t>
      </w:r>
    </w:p>
    <w:p w14:paraId="5AB64473" w14:textId="77777777" w:rsidR="00671040" w:rsidRPr="00D253A7" w:rsidRDefault="00671040" w:rsidP="00ED5FDD">
      <w:pPr>
        <w:rPr>
          <w:sz w:val="22"/>
          <w:lang w:val="fr-FR"/>
        </w:rPr>
      </w:pPr>
    </w:p>
    <w:p w14:paraId="1D6CE199" w14:textId="45DDFA08" w:rsidR="00671040" w:rsidRPr="00053247" w:rsidRDefault="00053247" w:rsidP="284B612C">
      <w:pPr>
        <w:rPr>
          <w:sz w:val="22"/>
          <w:lang w:val="fr-FR"/>
        </w:rPr>
      </w:pPr>
      <w:r w:rsidRPr="00053247">
        <w:rPr>
          <w:b/>
          <w:bCs/>
          <w:sz w:val="22"/>
          <w:u w:val="single"/>
          <w:lang w:val="fr-FR"/>
        </w:rPr>
        <w:t>Recommandation 4</w:t>
      </w:r>
      <w:r w:rsidRPr="00053247">
        <w:rPr>
          <w:b/>
          <w:bCs/>
          <w:sz w:val="22"/>
          <w:lang w:val="fr-FR"/>
        </w:rPr>
        <w:t xml:space="preserve"> : Lorsque</w:t>
      </w:r>
      <w:r w:rsidR="00D93852">
        <w:rPr>
          <w:b/>
          <w:bCs/>
          <w:sz w:val="22"/>
          <w:lang w:val="fr-FR"/>
        </w:rPr>
        <w:t xml:space="preserve"> le</w:t>
      </w:r>
      <w:r w:rsidRPr="00053247">
        <w:rPr>
          <w:b/>
          <w:bCs/>
          <w:sz w:val="22"/>
          <w:lang w:val="fr-FR"/>
        </w:rPr>
        <w:t xml:space="preserve"> DRF réexamine sa nouvelle stratégie d'assistance technique, elle devrait s'assurer que cette stratégie clarifie les attentes en matière d'AT, y compris les objectifs, les finalités, les résultats escomptés et les modalités d'accès à l'AT. Elle doit également s'assurer que l'approche de l'AT est cohérente avec les résultats attendus. Une fois la stratégie adoptée, il convient de créer des espaces réguliers pour la faire connaître au personnel et aux bénéficiaires. Elle devrait également se concentrer sur les priorités identifiées jusqu'à présent dans le projet de stratégie d'AT 2.0.</w:t>
      </w:r>
    </w:p>
    <w:p w14:paraId="75175AAF" w14:textId="77777777" w:rsidR="00671040" w:rsidRPr="00053247" w:rsidRDefault="00671040" w:rsidP="00ED5FDD">
      <w:pPr>
        <w:rPr>
          <w:b/>
          <w:sz w:val="22"/>
          <w:lang w:val="fr-FR"/>
        </w:rPr>
      </w:pPr>
    </w:p>
    <w:p w14:paraId="6F1C40F6" w14:textId="77777777" w:rsidR="00CB6533" w:rsidRPr="009955C6" w:rsidRDefault="00CB6533" w:rsidP="00CB6533">
      <w:pPr>
        <w:rPr>
          <w:i/>
          <w:sz w:val="22"/>
          <w:lang w:val="en-US"/>
        </w:rPr>
      </w:pPr>
      <w:proofErr w:type="spellStart"/>
      <w:r w:rsidRPr="009955C6">
        <w:rPr>
          <w:i/>
          <w:sz w:val="22"/>
          <w:lang w:val="en-US"/>
        </w:rPr>
        <w:t>D'accord</w:t>
      </w:r>
      <w:proofErr w:type="spellEnd"/>
      <w:r w:rsidRPr="009955C6">
        <w:rPr>
          <w:i/>
          <w:sz w:val="22"/>
          <w:lang w:val="en-US"/>
        </w:rPr>
        <w:t xml:space="preserve"> </w:t>
      </w:r>
    </w:p>
    <w:p w14:paraId="7D87E59F" w14:textId="46184BE1" w:rsidR="005E58DC" w:rsidRPr="005E58DC" w:rsidRDefault="005E58DC" w:rsidP="005E58DC">
      <w:pPr>
        <w:rPr>
          <w:sz w:val="22"/>
          <w:lang w:val="fr-FR"/>
        </w:rPr>
      </w:pPr>
      <w:r w:rsidRPr="005E58DC">
        <w:rPr>
          <w:sz w:val="22"/>
          <w:lang w:val="fr-FR"/>
        </w:rPr>
        <w:t>En 2022, l</w:t>
      </w:r>
      <w:r w:rsidR="00D93852">
        <w:rPr>
          <w:sz w:val="22"/>
          <w:lang w:val="fr-FR"/>
        </w:rPr>
        <w:t>e</w:t>
      </w:r>
      <w:r w:rsidRPr="005E58DC">
        <w:rPr>
          <w:sz w:val="22"/>
          <w:lang w:val="fr-FR"/>
        </w:rPr>
        <w:t xml:space="preserve"> DRF a organisé une vaste consultation avec les bénéficiaires sur sa </w:t>
      </w:r>
      <w:hyperlink r:id="rId28" w:history="1">
        <w:r w:rsidRPr="005E58DC">
          <w:rPr>
            <w:rStyle w:val="Hyperlink"/>
            <w:sz w:val="22"/>
            <w:lang w:val="fr-FR"/>
          </w:rPr>
          <w:t>première stratégie d'assistance technique</w:t>
        </w:r>
      </w:hyperlink>
      <w:r w:rsidRPr="005E58DC">
        <w:rPr>
          <w:sz w:val="22"/>
          <w:lang w:val="fr-FR"/>
        </w:rPr>
        <w:t xml:space="preserve">. Plus de 70 </w:t>
      </w:r>
      <w:r>
        <w:rPr>
          <w:sz w:val="22"/>
          <w:lang w:val="fr-FR"/>
        </w:rPr>
        <w:t>OPH</w:t>
      </w:r>
      <w:r w:rsidRPr="005E58DC">
        <w:rPr>
          <w:sz w:val="22"/>
          <w:lang w:val="fr-FR"/>
        </w:rPr>
        <w:t xml:space="preserve"> ont répondu à une enquête en ligne et 80 </w:t>
      </w:r>
      <w:r>
        <w:rPr>
          <w:sz w:val="22"/>
          <w:lang w:val="fr-FR"/>
        </w:rPr>
        <w:t>OPH</w:t>
      </w:r>
      <w:r w:rsidRPr="005E58DC">
        <w:rPr>
          <w:sz w:val="22"/>
          <w:lang w:val="fr-FR"/>
        </w:rPr>
        <w:t xml:space="preserve"> supplémentaires ont été représenté</w:t>
      </w:r>
      <w:r>
        <w:rPr>
          <w:sz w:val="22"/>
          <w:lang w:val="fr-FR"/>
        </w:rPr>
        <w:t>e</w:t>
      </w:r>
      <w:r w:rsidRPr="005E58DC">
        <w:rPr>
          <w:sz w:val="22"/>
          <w:lang w:val="fr-FR"/>
        </w:rPr>
        <w:t xml:space="preserve">s dans quatre groupes de discussion régionaux. Au cours de ce processus de consultation, les bénéficiaires ont indiqué qu'ils avaient surtout besoin de subventions supplémentaires pour soutenir leurs activités de plaidoyer. En outre, les bénéficiaires ont souligné les avantages de l'échange et de l'apprentissage entre pairs, ainsi que des réunions de bénéficiaires, et ont demandé davantage d'opportunités pour de tels échanges. Il s'agit d'un changement significatif par rapport au passé, lorsque les bénéficiaires partenaires recherchaient principalement des consultants externes pour contribuer au renforcement de leur travail. </w:t>
      </w:r>
    </w:p>
    <w:p w14:paraId="190C5451" w14:textId="5674FE36" w:rsidR="005E58DC" w:rsidRPr="005E58DC" w:rsidRDefault="005E58DC" w:rsidP="005E58DC">
      <w:pPr>
        <w:rPr>
          <w:sz w:val="22"/>
          <w:lang w:val="fr-FR"/>
        </w:rPr>
      </w:pPr>
      <w:r w:rsidRPr="005E58DC">
        <w:rPr>
          <w:sz w:val="22"/>
          <w:lang w:val="fr-FR"/>
        </w:rPr>
        <w:lastRenderedPageBreak/>
        <w:t xml:space="preserve">Depuis lors, </w:t>
      </w:r>
      <w:r w:rsidR="00D93852">
        <w:rPr>
          <w:sz w:val="22"/>
          <w:lang w:val="fr-FR"/>
        </w:rPr>
        <w:t xml:space="preserve">le </w:t>
      </w:r>
      <w:r w:rsidRPr="005E58DC">
        <w:rPr>
          <w:sz w:val="22"/>
          <w:lang w:val="fr-FR"/>
        </w:rPr>
        <w:t xml:space="preserve">DRF a conceptualisé un pilier entier de son plan stratégique 2024-2029 pour approfondir notre modèle d'assistance technique afin que les OPD soient à l'origine de changements et de solutions par le biais de l'apprentissage par les pairs et de l'apprentissage collectif. </w:t>
      </w:r>
      <w:r w:rsidR="00D93852">
        <w:rPr>
          <w:sz w:val="22"/>
          <w:lang w:val="fr-FR"/>
        </w:rPr>
        <w:t xml:space="preserve">Le </w:t>
      </w:r>
      <w:r w:rsidRPr="005E58DC">
        <w:rPr>
          <w:sz w:val="22"/>
          <w:lang w:val="fr-FR"/>
        </w:rPr>
        <w:t xml:space="preserve">DRF commencera à </w:t>
      </w:r>
      <w:proofErr w:type="spellStart"/>
      <w:r w:rsidRPr="005E58DC">
        <w:rPr>
          <w:sz w:val="22"/>
          <w:lang w:val="fr-FR"/>
        </w:rPr>
        <w:t>co-créer</w:t>
      </w:r>
      <w:proofErr w:type="spellEnd"/>
      <w:r w:rsidRPr="005E58DC">
        <w:rPr>
          <w:sz w:val="22"/>
          <w:lang w:val="fr-FR"/>
        </w:rPr>
        <w:t xml:space="preserve"> avec les bénéficiaires partenaires son évolution vers des opportunités d'apprentissage par les pairs et poursuivra ses efforts pour permettre le partage d'expertise et d'expérience entre pairs.</w:t>
      </w:r>
    </w:p>
    <w:p w14:paraId="154D2550" w14:textId="5DBDC42C" w:rsidR="5F47C776" w:rsidRPr="005E58DC" w:rsidRDefault="5F47C776" w:rsidP="5F47C776">
      <w:pPr>
        <w:rPr>
          <w:b/>
          <w:bCs/>
          <w:sz w:val="22"/>
          <w:u w:val="single"/>
          <w:lang w:val="fr-FR"/>
        </w:rPr>
      </w:pPr>
    </w:p>
    <w:p w14:paraId="73959A4D" w14:textId="184A66D8" w:rsidR="00671040" w:rsidRPr="003870FC" w:rsidRDefault="003870FC" w:rsidP="284B612C">
      <w:pPr>
        <w:rPr>
          <w:sz w:val="22"/>
          <w:lang w:val="fr-FR"/>
        </w:rPr>
      </w:pPr>
      <w:r w:rsidRPr="003870FC">
        <w:rPr>
          <w:b/>
          <w:bCs/>
          <w:sz w:val="22"/>
          <w:u w:val="single"/>
          <w:lang w:val="fr-FR"/>
        </w:rPr>
        <w:t>Recommandation 5</w:t>
      </w:r>
      <w:r w:rsidRPr="003870FC">
        <w:rPr>
          <w:b/>
          <w:bCs/>
          <w:sz w:val="22"/>
          <w:lang w:val="fr-FR"/>
        </w:rPr>
        <w:t xml:space="preserve"> : Pour remédier à la pénurie de prestataires d'assistance technique en matière d'inclusion du handicap, </w:t>
      </w:r>
      <w:r w:rsidR="00D93852">
        <w:rPr>
          <w:b/>
          <w:bCs/>
          <w:sz w:val="22"/>
          <w:lang w:val="fr-FR"/>
        </w:rPr>
        <w:t xml:space="preserve">le </w:t>
      </w:r>
      <w:r w:rsidRPr="003870FC">
        <w:rPr>
          <w:b/>
          <w:bCs/>
          <w:sz w:val="22"/>
          <w:lang w:val="fr-FR"/>
        </w:rPr>
        <w:t xml:space="preserve">DRF devrait, à court terme, continuer à établir une liste de prestataires d'assistance technique à identifier parmi les bénéficiaires de ses subventions. À long terme, </w:t>
      </w:r>
      <w:r w:rsidR="00D93852">
        <w:rPr>
          <w:b/>
          <w:bCs/>
          <w:sz w:val="22"/>
          <w:lang w:val="fr-FR"/>
        </w:rPr>
        <w:t xml:space="preserve">le </w:t>
      </w:r>
      <w:r w:rsidRPr="003870FC">
        <w:rPr>
          <w:b/>
          <w:bCs/>
          <w:sz w:val="22"/>
          <w:lang w:val="fr-FR"/>
        </w:rPr>
        <w:t>DRF, ses bénéficiaires et ses bailleurs de fonds de longue date pourraient envisager de développer des partenariats stratégiques avec un plus grand nombre d'acteurs afin de renforcer collectivement les capacités nationales en matière d'inclusion du handicap.</w:t>
      </w:r>
    </w:p>
    <w:p w14:paraId="4D4D7821" w14:textId="77777777" w:rsidR="00671040" w:rsidRPr="003870FC" w:rsidRDefault="00671040" w:rsidP="00ED5FDD">
      <w:pPr>
        <w:ind w:firstLine="360"/>
        <w:rPr>
          <w:i/>
          <w:sz w:val="22"/>
          <w:lang w:val="fr-FR"/>
        </w:rPr>
      </w:pPr>
    </w:p>
    <w:p w14:paraId="30066314" w14:textId="1EF0E1FA" w:rsidR="00671040" w:rsidRPr="009052A4" w:rsidRDefault="003870FC" w:rsidP="00ED5FDD">
      <w:pPr>
        <w:rPr>
          <w:i/>
          <w:sz w:val="22"/>
        </w:rPr>
      </w:pPr>
      <w:proofErr w:type="spellStart"/>
      <w:r>
        <w:rPr>
          <w:i/>
          <w:sz w:val="22"/>
        </w:rPr>
        <w:t>Partiellement</w:t>
      </w:r>
      <w:proofErr w:type="spellEnd"/>
      <w:r>
        <w:rPr>
          <w:i/>
          <w:sz w:val="22"/>
        </w:rPr>
        <w:t xml:space="preserve"> </w:t>
      </w:r>
      <w:proofErr w:type="spellStart"/>
      <w:r>
        <w:rPr>
          <w:i/>
          <w:sz w:val="22"/>
        </w:rPr>
        <w:t>d’accord</w:t>
      </w:r>
      <w:proofErr w:type="spellEnd"/>
    </w:p>
    <w:p w14:paraId="760FA70D" w14:textId="77777777" w:rsidR="00ED72D0" w:rsidRDefault="00ED72D0" w:rsidP="00ED72D0">
      <w:pPr>
        <w:spacing w:line="259" w:lineRule="auto"/>
        <w:rPr>
          <w:sz w:val="22"/>
          <w:lang w:val="fr-FR"/>
        </w:rPr>
      </w:pPr>
      <w:r w:rsidRPr="00ED72D0">
        <w:rPr>
          <w:sz w:val="22"/>
          <w:lang w:val="fr-FR"/>
        </w:rPr>
        <w:t xml:space="preserve">Depuis le développement de la stratégie d’assistance technique du DRF, l’organisation a tenu une liste de prestataires d’assistance technique pour les bénéficiaires de subventions, dont beaucoup se concentraient sur la défense des droits de l’homme en général. Depuis 2021, la liste comprend de plus en plus d’acteurs du mouvement des personnes handicapées qui fournissent un soutien spécifique à la défense des droits des personnes handicapées. Le DRF continuera à constituer cette liste et à la </w:t>
      </w:r>
      <w:proofErr w:type="spellStart"/>
      <w:r w:rsidRPr="00ED72D0">
        <w:rPr>
          <w:sz w:val="22"/>
          <w:lang w:val="fr-FR"/>
        </w:rPr>
        <w:t>co-créer</w:t>
      </w:r>
      <w:proofErr w:type="spellEnd"/>
      <w:r w:rsidRPr="00ED72D0">
        <w:rPr>
          <w:sz w:val="22"/>
          <w:lang w:val="fr-FR"/>
        </w:rPr>
        <w:t xml:space="preserve"> avec les OPH. L’objectif de l’organisation est d’avoir une liste composée principalement d’OPH. </w:t>
      </w:r>
    </w:p>
    <w:p w14:paraId="0013CEFC" w14:textId="10169C2A" w:rsidR="00671040" w:rsidRPr="00ED72D0" w:rsidRDefault="00ED72D0" w:rsidP="0F6C71E2">
      <w:pPr>
        <w:spacing w:line="259" w:lineRule="auto"/>
        <w:rPr>
          <w:sz w:val="22"/>
          <w:lang w:val="fr-FR"/>
        </w:rPr>
      </w:pPr>
      <w:r w:rsidRPr="00ED72D0">
        <w:rPr>
          <w:sz w:val="22"/>
          <w:lang w:val="fr-FR"/>
        </w:rPr>
        <w:t>Pour soutenir les efforts du mouvement des personnes handicapées pour accroître leurs capacités, le DRF a développé un autre pilier de son plan stratégique 2024-2029 : ouvrir un espace pour défendre l’inclusion et la participation des personnes handicapées. L’ouverture de cet espace comprendra probablement la négociation de partenariats stratégiques entre les mouvements des personnes handicapées et d’autres mouvements. Cela nécessitera à son tour que le DRF plaide auprès des bailleurs de fonds pour un financement nouveau et plus important des acteurs du mouvement des personnes handicapées, ainsi que pour fournir des ressources aux acteurs du mouvement des personnes handicapées et à d’autres parties prenantes de la justice sociale afin de lutter contre le validisme et de renforcer les cultures d’accessibilité et d’inclusion. Le DRF, à lui seul, n’est pas en mesure de lutter contre le validisme et de favoriser l’expertise en matière d’inclusion des personnes handicapées auprès des différents acteurs. Il faut plutôt que les acteurs au sein et en dehors du mouvement des personnes handicapées agissent et changent. Les organisations de personnes handicapées et les partenaires communautaires doivent travailler en solidarité avec les autres mouvements et les parties prenantes concernées elles-mêmes pour faire avancer le processus dans un cycle positif et auto-renforçant d’apprentissage par les pairs et collectif, de partenariats stratégiques et de plaidoyer.</w:t>
      </w:r>
    </w:p>
    <w:p w14:paraId="6CC3B775" w14:textId="77777777" w:rsidR="000F5810" w:rsidRPr="00ED72D0" w:rsidRDefault="000F5810" w:rsidP="00ED5FDD">
      <w:pPr>
        <w:rPr>
          <w:sz w:val="22"/>
          <w:lang w:val="fr-FR"/>
        </w:rPr>
      </w:pPr>
    </w:p>
    <w:p w14:paraId="102A870D" w14:textId="40DA05EA" w:rsidR="00671040" w:rsidRPr="00F773AF" w:rsidRDefault="00F773AF" w:rsidP="1A68F1E5">
      <w:pPr>
        <w:rPr>
          <w:sz w:val="22"/>
          <w:lang w:val="fr-FR"/>
        </w:rPr>
      </w:pPr>
      <w:r w:rsidRPr="00F773AF">
        <w:rPr>
          <w:b/>
          <w:bCs/>
          <w:sz w:val="22"/>
          <w:u w:val="single"/>
          <w:lang w:val="fr-FR"/>
        </w:rPr>
        <w:t>Recommandation 6</w:t>
      </w:r>
      <w:r w:rsidRPr="00F773AF">
        <w:rPr>
          <w:b/>
          <w:bCs/>
          <w:sz w:val="22"/>
          <w:lang w:val="fr-FR"/>
        </w:rPr>
        <w:t xml:space="preserve"> : Pour </w:t>
      </w:r>
      <w:r w:rsidR="00DE2203">
        <w:rPr>
          <w:b/>
          <w:bCs/>
          <w:sz w:val="22"/>
          <w:lang w:val="fr-FR"/>
        </w:rPr>
        <w:t>fortifier</w:t>
      </w:r>
      <w:r w:rsidRPr="00F773AF">
        <w:rPr>
          <w:b/>
          <w:bCs/>
          <w:sz w:val="22"/>
          <w:lang w:val="fr-FR"/>
        </w:rPr>
        <w:t xml:space="preserve"> la dynamique de diversification du mouvement des personnes handicapées, le DRF peut accompagner son soutien à la sensibilisation par un soutien au renforcement des capacités en matière de diversité et d’intersectionnalité des dirigeants des OPH jusqu’au niveau local.</w:t>
      </w:r>
    </w:p>
    <w:p w14:paraId="4A8BB1B9" w14:textId="77777777" w:rsidR="00671040" w:rsidRPr="00F773AF" w:rsidRDefault="00671040" w:rsidP="00ED5FDD">
      <w:pPr>
        <w:rPr>
          <w:b/>
          <w:sz w:val="22"/>
          <w:lang w:val="fr-FR"/>
        </w:rPr>
      </w:pPr>
    </w:p>
    <w:p w14:paraId="6C2DE24B" w14:textId="4DC4E63B" w:rsidR="00671040" w:rsidRPr="002A56F9" w:rsidRDefault="00DE2203" w:rsidP="00ED5FDD">
      <w:pPr>
        <w:rPr>
          <w:i/>
          <w:sz w:val="22"/>
          <w:lang w:val="fr-FR"/>
        </w:rPr>
      </w:pPr>
      <w:r w:rsidRPr="002A56F9">
        <w:rPr>
          <w:i/>
          <w:iCs/>
          <w:sz w:val="22"/>
          <w:lang w:val="fr-FR"/>
        </w:rPr>
        <w:t>D’accord</w:t>
      </w:r>
    </w:p>
    <w:p w14:paraId="64ADFC51" w14:textId="77777777" w:rsidR="002A56F9" w:rsidRDefault="002A56F9" w:rsidP="002A56F9">
      <w:pPr>
        <w:rPr>
          <w:sz w:val="22"/>
          <w:lang w:val="fr-FR"/>
        </w:rPr>
      </w:pPr>
      <w:r w:rsidRPr="002A56F9">
        <w:rPr>
          <w:sz w:val="22"/>
          <w:lang w:val="fr-FR"/>
        </w:rPr>
        <w:lastRenderedPageBreak/>
        <w:t xml:space="preserve">Comme indiqué ci-dessus, le DRF a développé un pilier de son plan stratégique 2024-2029 pour ouvrir un espace de plaidoyer en faveur de l'inclusion et de la participation des personnes handicapées. Cela nécessitera que le DRF travaille avec les bénéficiaires pour </w:t>
      </w:r>
      <w:proofErr w:type="spellStart"/>
      <w:r w:rsidRPr="002A56F9">
        <w:rPr>
          <w:sz w:val="22"/>
          <w:lang w:val="fr-FR"/>
        </w:rPr>
        <w:t>co-créer</w:t>
      </w:r>
      <w:proofErr w:type="spellEnd"/>
      <w:r w:rsidRPr="002A56F9">
        <w:rPr>
          <w:sz w:val="22"/>
          <w:lang w:val="fr-FR"/>
        </w:rPr>
        <w:t xml:space="preserve"> un modèle de soutien aux responsables des ressources des OPH marginalisées afin de lutter contre le validisme et de renforcer les cultures d'accessibilité et d'inclusion. </w:t>
      </w:r>
    </w:p>
    <w:p w14:paraId="36C2FD65" w14:textId="70D4F5BB" w:rsidR="00527296" w:rsidRPr="002A56F9" w:rsidRDefault="002A56F9" w:rsidP="5F47C776">
      <w:pPr>
        <w:rPr>
          <w:sz w:val="22"/>
          <w:lang w:val="fr-FR"/>
        </w:rPr>
      </w:pPr>
      <w:r w:rsidRPr="002A56F9">
        <w:rPr>
          <w:sz w:val="22"/>
          <w:lang w:val="fr-FR"/>
        </w:rPr>
        <w:t>En outre, le DRF comprend qu'il existe des formes de soutien essentielles qui peuvent être exploitées par le DRF pour contribuer au renforcement des mouvements de personnes handicapées, mais nos principes signifient que nous comprenons également que la participation est le fondement de mouvements de personnes handicapées plus forts. En pratique, cela signifie que nous reconnaissons que le renforcement des capacités et la diversification du mouvement sont dus en grande partie à la volonté et au leadership des militants des droits des personnes handicapées eux-mêmes. Par exemple, lors de la réunion des bénéficiaires des pays insulaires du Pacifique de 2023, les bénéficiaires ont noté leur « mouvement local pour l'inclusion » et ont appris d'un bénéficiaire pionnier, Disability Pride Hub. Alors que le DRF cherche à aider les OPH à libérer leur pouvoir et à célébrer la diversité, nous travaillerons en partenariat avec les dirigeants des OPH</w:t>
      </w:r>
      <w:r w:rsidR="7FAB9770" w:rsidRPr="002A56F9">
        <w:rPr>
          <w:sz w:val="22"/>
          <w:lang w:val="fr-FR"/>
        </w:rPr>
        <w:t>.</w:t>
      </w:r>
    </w:p>
    <w:p w14:paraId="04810750" w14:textId="77777777" w:rsidR="00671040" w:rsidRPr="002A56F9" w:rsidRDefault="00671040" w:rsidP="00ED5FDD">
      <w:pPr>
        <w:rPr>
          <w:sz w:val="22"/>
          <w:lang w:val="fr-FR"/>
        </w:rPr>
      </w:pPr>
    </w:p>
    <w:p w14:paraId="1FAD8616" w14:textId="6A84F82F" w:rsidR="00671040" w:rsidRPr="00466CF3" w:rsidRDefault="00466CF3" w:rsidP="00ED5FDD">
      <w:pPr>
        <w:rPr>
          <w:b/>
          <w:sz w:val="22"/>
          <w:lang w:val="fr-FR"/>
        </w:rPr>
      </w:pPr>
      <w:r w:rsidRPr="00466CF3">
        <w:rPr>
          <w:b/>
          <w:bCs/>
          <w:sz w:val="22"/>
          <w:u w:val="single"/>
          <w:lang w:val="fr-FR"/>
        </w:rPr>
        <w:t>Recommandation 7</w:t>
      </w:r>
      <w:r w:rsidRPr="00466CF3">
        <w:rPr>
          <w:b/>
          <w:bCs/>
          <w:sz w:val="22"/>
          <w:lang w:val="fr-FR"/>
        </w:rPr>
        <w:t xml:space="preserve"> : La diversification du mouvement des personnes handicapées pourrait être renforcée par une plus grande collaboration entre les mouvements avec les groupes difficiles à atteindre et exclus, tels que les populations rurales, les groupes d’identification SOGIESC, les jeunes handicapés en tant que défenseurs d’eux-mêmes et d’autres types de handicap marginalisés.</w:t>
      </w:r>
    </w:p>
    <w:p w14:paraId="02FB3F94" w14:textId="77777777" w:rsidR="00466CF3" w:rsidRPr="00466CF3" w:rsidRDefault="00466CF3" w:rsidP="00466CF3">
      <w:pPr>
        <w:rPr>
          <w:i/>
          <w:sz w:val="22"/>
          <w:lang w:val="en-US"/>
        </w:rPr>
      </w:pPr>
      <w:proofErr w:type="spellStart"/>
      <w:r w:rsidRPr="00466CF3">
        <w:rPr>
          <w:i/>
          <w:iCs/>
          <w:sz w:val="22"/>
          <w:lang w:val="en-US"/>
        </w:rPr>
        <w:t>D’accord</w:t>
      </w:r>
      <w:proofErr w:type="spellEnd"/>
    </w:p>
    <w:p w14:paraId="7E3C44B4" w14:textId="2DBA8832" w:rsidR="00912913" w:rsidRPr="00912913" w:rsidRDefault="00912913" w:rsidP="00912913">
      <w:pPr>
        <w:rPr>
          <w:sz w:val="22"/>
          <w:lang w:val="fr-FR"/>
        </w:rPr>
      </w:pPr>
      <w:r w:rsidRPr="00912913">
        <w:rPr>
          <w:sz w:val="22"/>
          <w:lang w:val="fr-FR"/>
        </w:rPr>
        <w:t xml:space="preserve">En réponse aux besoins changeants et aux changements au sein du mouvement des personnes handicapées, le DRF a également fait évoluer son travail au cours des 15 dernières années pour mieux nous permettre de soutenir l’intérêt des OPH à apporter une plus grande diversité au mouvement. Par exemple, grâce aux </w:t>
      </w:r>
      <w:hyperlink r:id="rId29" w:history="1">
        <w:r w:rsidRPr="00912913">
          <w:rPr>
            <w:rStyle w:val="Hyperlink"/>
            <w:sz w:val="22"/>
            <w:lang w:val="fr-FR"/>
          </w:rPr>
          <w:t>directives sur le genre DRAF/DRF</w:t>
        </w:r>
      </w:hyperlink>
      <w:r w:rsidRPr="00912913">
        <w:rPr>
          <w:sz w:val="22"/>
          <w:lang w:val="fr-FR"/>
        </w:rPr>
        <w:t xml:space="preserve"> ou à la </w:t>
      </w:r>
      <w:hyperlink r:id="rId30" w:history="1">
        <w:r w:rsidRPr="00912913">
          <w:rPr>
            <w:rStyle w:val="Hyperlink"/>
            <w:sz w:val="22"/>
            <w:lang w:val="fr-FR"/>
          </w:rPr>
          <w:t>stratégie d’assistance technique</w:t>
        </w:r>
      </w:hyperlink>
      <w:r w:rsidRPr="00912913">
        <w:rPr>
          <w:sz w:val="22"/>
          <w:lang w:val="fr-FR"/>
        </w:rPr>
        <w:t xml:space="preserve">, le DRF a transformé des stratégies internes en engagements externes envers nos bénéficiaires. En conséquence, un certain nombre d’étapes décrites dans nos directives sur le genre ont été dépassées. Nous continuerons de nous concentrer sur la pluralité au sein du mouvement, notamment par la </w:t>
      </w:r>
      <w:proofErr w:type="spellStart"/>
      <w:r w:rsidRPr="00912913">
        <w:rPr>
          <w:sz w:val="22"/>
          <w:lang w:val="fr-FR"/>
        </w:rPr>
        <w:t>co-création</w:t>
      </w:r>
      <w:proofErr w:type="spellEnd"/>
      <w:r w:rsidRPr="00912913">
        <w:rPr>
          <w:sz w:val="22"/>
          <w:lang w:val="fr-FR"/>
        </w:rPr>
        <w:t xml:space="preserve"> du nouveau modèle du DRF en invitant des bénéficiaires qui représentent des groupes ou se concentrent sur des questions alignées sur les priorités transversales décrites dans le nouveau plan stratégique 2024-2029. Pour en savoir plus sur les thèmes transversaux, voir la réponse du DRF à la recommandation 8 ci-dessous.</w:t>
      </w:r>
    </w:p>
    <w:p w14:paraId="63488A18" w14:textId="29CB9C8F" w:rsidR="5F47C776" w:rsidRPr="00912913" w:rsidRDefault="5F47C776" w:rsidP="5F47C776">
      <w:pPr>
        <w:rPr>
          <w:sz w:val="22"/>
          <w:lang w:val="fr-FR"/>
        </w:rPr>
      </w:pPr>
    </w:p>
    <w:p w14:paraId="262C86A1" w14:textId="0D109F68" w:rsidR="000367E1" w:rsidRPr="00974FE7" w:rsidRDefault="00974FE7" w:rsidP="00ED5FDD">
      <w:pPr>
        <w:rPr>
          <w:b/>
          <w:sz w:val="22"/>
          <w:lang w:val="fr-FR"/>
        </w:rPr>
      </w:pPr>
      <w:r w:rsidRPr="00974FE7">
        <w:rPr>
          <w:b/>
          <w:sz w:val="22"/>
          <w:u w:val="single"/>
          <w:lang w:val="fr-FR"/>
        </w:rPr>
        <w:t>Recommandation 8</w:t>
      </w:r>
      <w:r w:rsidRPr="00974FE7">
        <w:rPr>
          <w:b/>
          <w:sz w:val="22"/>
          <w:lang w:val="fr-FR"/>
        </w:rPr>
        <w:t xml:space="preserve"> : Pour étendre la collaboration entre le mouvement des personnes handicapées et d’autres mouvements de justice sociale, le DRF peut investir dans le plaidoyer en faveur d’une plus grande intégration du handicap dans des espaces qui ne sont pas encore inclusifs, par exemple au sein des mouvements de défense des droits des femmes et dans les forums sur le changement climatique.</w:t>
      </w:r>
    </w:p>
    <w:p w14:paraId="15359AD8" w14:textId="561CEF7B" w:rsidR="000367E1" w:rsidRPr="00974FE7" w:rsidRDefault="00974FE7" w:rsidP="00ED5FDD">
      <w:pPr>
        <w:rPr>
          <w:bCs/>
          <w:i/>
          <w:sz w:val="22"/>
          <w:lang w:val="fr-FR"/>
        </w:rPr>
      </w:pPr>
      <w:r w:rsidRPr="00974FE7">
        <w:rPr>
          <w:bCs/>
          <w:i/>
          <w:sz w:val="22"/>
          <w:lang w:val="fr-FR"/>
        </w:rPr>
        <w:t>D’accord</w:t>
      </w:r>
    </w:p>
    <w:p w14:paraId="46D1D0CC" w14:textId="41477A55" w:rsidR="00671040" w:rsidRPr="00974FE7" w:rsidRDefault="00974FE7" w:rsidP="5F47C776">
      <w:pPr>
        <w:rPr>
          <w:sz w:val="22"/>
          <w:lang w:val="fr-FR"/>
        </w:rPr>
      </w:pPr>
      <w:r w:rsidRPr="00974FE7">
        <w:rPr>
          <w:sz w:val="22"/>
          <w:lang w:val="fr-FR"/>
        </w:rPr>
        <w:t xml:space="preserve">En près de 15 ans d’existence, le DRF a réalisé des progrès significatifs dans le renforcement des capacités des partenaires bénéficiaires et des mouvements nationaux et régionaux de défense des personnes handicapées. Cependant, les concepts et les pratiques d’inclusion des personnes handicapées continuent de prendre du retard dans le développement international ainsi que dans les mouvements traditionnels de défense des droits et de justice sociale. Pour remédier à cela, le DRF se concentrera sur sept nouvelles priorités transversales : 1) être solidaire des peuples des Premières Nations ; 2) promouvoir l’égalité des </w:t>
      </w:r>
      <w:r w:rsidRPr="00974FE7">
        <w:rPr>
          <w:sz w:val="22"/>
          <w:lang w:val="fr-FR"/>
        </w:rPr>
        <w:lastRenderedPageBreak/>
        <w:t xml:space="preserve">sexes ; 3) exiger la justice climatique ; 4) lutter contre la discrimination raciale ; 5) faire progresser les droits des personnes handicapées avec diverses </w:t>
      </w:r>
      <w:r w:rsidR="001F3E7D">
        <w:rPr>
          <w:sz w:val="22"/>
          <w:lang w:val="fr-FR"/>
        </w:rPr>
        <w:t>SOGIESC</w:t>
      </w:r>
      <w:r w:rsidRPr="00974FE7">
        <w:rPr>
          <w:sz w:val="22"/>
          <w:lang w:val="fr-FR"/>
        </w:rPr>
        <w:t xml:space="preserve"> ; 6) promouvoir les droits et la participation des jeunes ; et 7) lutter contre la pauvreté et les inégalités. En outre, le DRF élaborera une stratégie spécifique de plaidoyer auprès des donateurs et réorganisera son équipe de programme pour soutenir ces nouveaux domaines d’intérêt</w:t>
      </w:r>
      <w:r w:rsidR="099BBC2B" w:rsidRPr="00974FE7">
        <w:rPr>
          <w:sz w:val="22"/>
          <w:lang w:val="fr-FR"/>
        </w:rPr>
        <w:t xml:space="preserve">. </w:t>
      </w:r>
    </w:p>
    <w:p w14:paraId="0B763685" w14:textId="7DDDB3DC" w:rsidR="5F47C776" w:rsidRPr="00974FE7" w:rsidRDefault="5F47C776" w:rsidP="5F47C776">
      <w:pPr>
        <w:rPr>
          <w:b/>
          <w:bCs/>
          <w:sz w:val="22"/>
          <w:lang w:val="fr-FR"/>
        </w:rPr>
      </w:pPr>
    </w:p>
    <w:p w14:paraId="719BFAB2" w14:textId="77777777" w:rsidR="001F3E7D" w:rsidRPr="001F3E7D" w:rsidRDefault="001F3E7D" w:rsidP="00ED5FDD">
      <w:pPr>
        <w:rPr>
          <w:b/>
          <w:sz w:val="22"/>
          <w:lang w:val="en-US"/>
        </w:rPr>
      </w:pPr>
      <w:r w:rsidRPr="001F3E7D">
        <w:rPr>
          <w:b/>
          <w:sz w:val="22"/>
          <w:lang w:val="en-US"/>
        </w:rPr>
        <w:t>Engagement du DRF</w:t>
      </w:r>
    </w:p>
    <w:p w14:paraId="45E056E8" w14:textId="77777777" w:rsidR="00210EF3" w:rsidRDefault="00210EF3" w:rsidP="00210EF3">
      <w:pPr>
        <w:rPr>
          <w:sz w:val="22"/>
          <w:lang w:val="fr-FR"/>
        </w:rPr>
      </w:pPr>
      <w:r w:rsidRPr="00210EF3">
        <w:rPr>
          <w:sz w:val="22"/>
          <w:lang w:val="fr-FR"/>
        </w:rPr>
        <w:t xml:space="preserve">Le personnel et le conseil d'administration du DRF sont pleinement engagés envers notre vision et envers les OPH et les militants qui défendent continuellement les droits des personnes handicapées. Nous valorisons l'apprentissage par les pairs, la participation et le principe selon lequel l'apprentissage des réussites et des échecs est un puissant moyen de transformation. De plus, nous continuerons d'être ouverts et réactifs pour nous adapter aux nouvelles opportunités, améliorer nos pratiques et répondre aux besoins de nos bénéficiaires. </w:t>
      </w:r>
    </w:p>
    <w:p w14:paraId="37369CC2" w14:textId="03A401A9" w:rsidR="00223271" w:rsidRPr="00210EF3" w:rsidRDefault="00210EF3" w:rsidP="00210EF3">
      <w:pPr>
        <w:rPr>
          <w:sz w:val="22"/>
          <w:lang w:val="fr-FR"/>
        </w:rPr>
      </w:pPr>
      <w:r w:rsidRPr="00210EF3">
        <w:rPr>
          <w:sz w:val="22"/>
          <w:lang w:val="fr-FR"/>
        </w:rPr>
        <w:t>Nous nous engageons à ajuster, autant que possible en fonction de nos réponses ci-dessus, les processus que les OPH, les gouvernements nationaux et les autres parties prenantes ont soulevés dans le cadre de cette évaluation. Pour nous tenir responsables envers les OPH et les militants qui ont participé à cette évaluation, le personnel concerné du DRF mènera un processus de réflexion régulier sur l'adoption des recommandations et informera les partenaires concernés des progrès dans ces domaines, selon les besoins.</w:t>
      </w:r>
    </w:p>
    <w:sectPr w:rsidR="00223271" w:rsidRPr="00210EF3" w:rsidSect="00257D2F">
      <w:headerReference w:type="default" r:id="rId31"/>
      <w:pgSz w:w="12240" w:h="15840" w:code="1"/>
      <w:pgMar w:top="1440" w:right="1151" w:bottom="1440" w:left="1582" w:header="706" w:footer="432" w:gutter="0"/>
      <w:cols w:space="73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487B8" w14:textId="77777777" w:rsidR="0014000D" w:rsidRDefault="0014000D">
      <w:r>
        <w:separator/>
      </w:r>
    </w:p>
  </w:endnote>
  <w:endnote w:type="continuationSeparator" w:id="0">
    <w:p w14:paraId="5C22F763" w14:textId="77777777" w:rsidR="0014000D" w:rsidRDefault="0014000D">
      <w:r>
        <w:continuationSeparator/>
      </w:r>
    </w:p>
  </w:endnote>
  <w:endnote w:type="continuationNotice" w:id="1">
    <w:p w14:paraId="05A93CF9" w14:textId="77777777" w:rsidR="0014000D" w:rsidRDefault="001400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0F6C71E2" w14:paraId="6D526738" w14:textId="77777777" w:rsidTr="008628FA">
      <w:trPr>
        <w:trHeight w:val="300"/>
      </w:trPr>
      <w:tc>
        <w:tcPr>
          <w:tcW w:w="3165" w:type="dxa"/>
        </w:tcPr>
        <w:p w14:paraId="6B5E9730" w14:textId="267C2841" w:rsidR="0F6C71E2" w:rsidRDefault="0F6C71E2" w:rsidP="008628FA">
          <w:pPr>
            <w:pStyle w:val="Header"/>
            <w:ind w:left="-115"/>
          </w:pPr>
        </w:p>
      </w:tc>
      <w:tc>
        <w:tcPr>
          <w:tcW w:w="3165" w:type="dxa"/>
        </w:tcPr>
        <w:p w14:paraId="551D03F6" w14:textId="7DDF2241" w:rsidR="0F6C71E2" w:rsidRDefault="0F6C71E2" w:rsidP="008628FA">
          <w:pPr>
            <w:pStyle w:val="Header"/>
            <w:jc w:val="center"/>
          </w:pPr>
        </w:p>
      </w:tc>
      <w:tc>
        <w:tcPr>
          <w:tcW w:w="3165" w:type="dxa"/>
        </w:tcPr>
        <w:p w14:paraId="049E83CF" w14:textId="2847F266" w:rsidR="0F6C71E2" w:rsidRDefault="0F6C71E2" w:rsidP="008628FA">
          <w:pPr>
            <w:pStyle w:val="Header"/>
            <w:ind w:right="-115"/>
            <w:jc w:val="right"/>
          </w:pPr>
        </w:p>
      </w:tc>
    </w:tr>
  </w:tbl>
  <w:p w14:paraId="20B70A2F" w14:textId="49BABDED" w:rsidR="0F6C71E2" w:rsidRDefault="0F6C71E2" w:rsidP="00862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0F6C71E2" w14:paraId="5BAFDE8A" w14:textId="77777777" w:rsidTr="008628FA">
      <w:trPr>
        <w:trHeight w:val="300"/>
      </w:trPr>
      <w:tc>
        <w:tcPr>
          <w:tcW w:w="3165" w:type="dxa"/>
        </w:tcPr>
        <w:p w14:paraId="25CA3658" w14:textId="78E3E30D" w:rsidR="0F6C71E2" w:rsidRDefault="0F6C71E2" w:rsidP="008628FA">
          <w:pPr>
            <w:pStyle w:val="Header"/>
            <w:ind w:left="-115"/>
          </w:pPr>
        </w:p>
      </w:tc>
      <w:tc>
        <w:tcPr>
          <w:tcW w:w="3165" w:type="dxa"/>
        </w:tcPr>
        <w:p w14:paraId="653834C7" w14:textId="03C6C132" w:rsidR="0F6C71E2" w:rsidRDefault="0F6C71E2" w:rsidP="008628FA">
          <w:pPr>
            <w:pStyle w:val="Header"/>
            <w:jc w:val="center"/>
          </w:pPr>
        </w:p>
      </w:tc>
      <w:tc>
        <w:tcPr>
          <w:tcW w:w="3165" w:type="dxa"/>
        </w:tcPr>
        <w:p w14:paraId="50572764" w14:textId="3F7A581D" w:rsidR="0F6C71E2" w:rsidRDefault="0F6C71E2" w:rsidP="008628FA">
          <w:pPr>
            <w:pStyle w:val="Header"/>
            <w:ind w:right="-115"/>
            <w:jc w:val="right"/>
          </w:pPr>
        </w:p>
      </w:tc>
    </w:tr>
  </w:tbl>
  <w:p w14:paraId="3ECC18D7" w14:textId="74380940" w:rsidR="0F6C71E2" w:rsidRDefault="0F6C71E2" w:rsidP="00862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C621" w14:textId="77777777" w:rsidR="00ED6074" w:rsidRPr="007166AA" w:rsidRDefault="00ED6074" w:rsidP="0096486E">
    <w:pPr>
      <w:pStyle w:val="Footer-Ev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7DEC" w14:textId="77777777" w:rsidR="00295764" w:rsidRPr="007166AA" w:rsidRDefault="00295764" w:rsidP="0096486E">
    <w:pPr>
      <w:pStyle w:val="Footer-Od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41DE5" w14:textId="77777777" w:rsidR="0014000D" w:rsidRDefault="0014000D">
      <w:r>
        <w:separator/>
      </w:r>
    </w:p>
  </w:footnote>
  <w:footnote w:type="continuationSeparator" w:id="0">
    <w:p w14:paraId="34C1BB89" w14:textId="77777777" w:rsidR="0014000D" w:rsidRDefault="0014000D">
      <w:r>
        <w:continuationSeparator/>
      </w:r>
    </w:p>
  </w:footnote>
  <w:footnote w:type="continuationNotice" w:id="1">
    <w:p w14:paraId="60AD5B2C" w14:textId="77777777" w:rsidR="0014000D" w:rsidRDefault="0014000D">
      <w:pPr>
        <w:spacing w:before="0"/>
      </w:pPr>
    </w:p>
  </w:footnote>
  <w:footnote w:id="2">
    <w:p w14:paraId="1127B0CB" w14:textId="0191C718" w:rsidR="00E90C92" w:rsidRPr="00B03B03" w:rsidRDefault="00E90C92" w:rsidP="00E90C92">
      <w:pPr>
        <w:pStyle w:val="FootnoteText"/>
        <w:rPr>
          <w:lang w:val="fr-FR"/>
        </w:rPr>
      </w:pPr>
      <w:r>
        <w:rPr>
          <w:rStyle w:val="FootnoteReference"/>
        </w:rPr>
        <w:footnoteRef/>
      </w:r>
      <w:r w:rsidRPr="00B03B03">
        <w:rPr>
          <w:lang w:val="fr-FR"/>
        </w:rPr>
        <w:t xml:space="preserve"> </w:t>
      </w:r>
      <w:r w:rsidR="00B03B03" w:rsidRPr="00B03B03">
        <w:rPr>
          <w:lang w:val="fr-FR"/>
        </w:rPr>
        <w:t>Cette période de transition est marquée par les éléments suivants : le conseil d'administration d</w:t>
      </w:r>
      <w:r w:rsidR="00B03B03">
        <w:rPr>
          <w:lang w:val="fr-FR"/>
        </w:rPr>
        <w:t>u</w:t>
      </w:r>
      <w:r w:rsidR="00B03B03" w:rsidRPr="00B03B03">
        <w:rPr>
          <w:lang w:val="fr-FR"/>
        </w:rPr>
        <w:t xml:space="preserve"> DRF se concentre davantage sur la gouvernance politique, s'éloignant de l'approche du comité de gestion des années de démarrage ; le conseil d'administration n'a nommé que le deuxième directeur exécutif de l'organisation, ce qui constitue un profond changement de leadership ; davantage de membres du personnel ont été nommés dans des pays autres que les États-Unis, augmentant ainsi la diversité de l'équipe ; et </w:t>
      </w:r>
      <w:r w:rsidR="00D93852">
        <w:rPr>
          <w:lang w:val="fr-FR"/>
        </w:rPr>
        <w:t xml:space="preserve">le </w:t>
      </w:r>
      <w:r w:rsidR="00B03B03" w:rsidRPr="00B03B03">
        <w:rPr>
          <w:lang w:val="fr-FR"/>
        </w:rPr>
        <w:t>DRF passe du statut de petite organisation en phase de démarrage à celui d'organisation établie de taille moyenne, ce qui nécessite le passage à des structures et processus plus formels et institutionnalisés, étant donné que la complexité de la structure organisationnelle a évolué.</w:t>
      </w:r>
    </w:p>
  </w:footnote>
  <w:footnote w:id="3">
    <w:p w14:paraId="6D243873" w14:textId="084FC99D" w:rsidR="00B03B03" w:rsidRPr="007E6C57" w:rsidRDefault="00B03B03" w:rsidP="00B03B03">
      <w:pPr>
        <w:pStyle w:val="FootnoteText"/>
        <w:rPr>
          <w:lang w:val="fr-FR"/>
        </w:rPr>
      </w:pPr>
      <w:r>
        <w:rPr>
          <w:rStyle w:val="FootnoteReference"/>
        </w:rPr>
        <w:footnoteRef/>
      </w:r>
      <w:r w:rsidRPr="007E6C57">
        <w:rPr>
          <w:lang w:val="fr-FR"/>
        </w:rPr>
        <w:t xml:space="preserve"> </w:t>
      </w:r>
      <w:r w:rsidR="007E6C57" w:rsidRPr="007E6C57">
        <w:rPr>
          <w:lang w:val="fr-FR"/>
        </w:rPr>
        <w:t>Pour les membres du groupe d'apprentissage sur la transformation du genre, voir le tableau 8 du rapport complet.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0F6C71E2" w14:paraId="7F7D97F7" w14:textId="77777777" w:rsidTr="008628FA">
      <w:trPr>
        <w:trHeight w:val="300"/>
      </w:trPr>
      <w:tc>
        <w:tcPr>
          <w:tcW w:w="3165" w:type="dxa"/>
        </w:tcPr>
        <w:p w14:paraId="1053989C" w14:textId="44F00058" w:rsidR="0F6C71E2" w:rsidRDefault="0F6C71E2" w:rsidP="008628FA">
          <w:pPr>
            <w:pStyle w:val="Header"/>
            <w:ind w:left="-115"/>
          </w:pPr>
        </w:p>
      </w:tc>
      <w:tc>
        <w:tcPr>
          <w:tcW w:w="3165" w:type="dxa"/>
        </w:tcPr>
        <w:p w14:paraId="251B759C" w14:textId="3E4FF66F" w:rsidR="0F6C71E2" w:rsidRDefault="0F6C71E2" w:rsidP="008628FA">
          <w:pPr>
            <w:pStyle w:val="Header"/>
            <w:jc w:val="center"/>
          </w:pPr>
        </w:p>
      </w:tc>
      <w:tc>
        <w:tcPr>
          <w:tcW w:w="3165" w:type="dxa"/>
        </w:tcPr>
        <w:p w14:paraId="7ABDDBC6" w14:textId="7E3E91C7" w:rsidR="0F6C71E2" w:rsidRDefault="0F6C71E2" w:rsidP="008628FA">
          <w:pPr>
            <w:pStyle w:val="Header"/>
            <w:ind w:right="-115"/>
            <w:jc w:val="right"/>
          </w:pPr>
        </w:p>
      </w:tc>
    </w:tr>
  </w:tbl>
  <w:p w14:paraId="362B7892" w14:textId="6F101AB3" w:rsidR="0F6C71E2" w:rsidRDefault="0F6C71E2" w:rsidP="00862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0F6C71E2" w14:paraId="2F1567DE" w14:textId="77777777" w:rsidTr="008628FA">
      <w:trPr>
        <w:trHeight w:val="300"/>
      </w:trPr>
      <w:tc>
        <w:tcPr>
          <w:tcW w:w="3165" w:type="dxa"/>
        </w:tcPr>
        <w:p w14:paraId="60CCDA8D" w14:textId="69671C4D" w:rsidR="0F6C71E2" w:rsidRDefault="0F6C71E2" w:rsidP="008628FA">
          <w:pPr>
            <w:pStyle w:val="Header"/>
            <w:ind w:left="-115"/>
          </w:pPr>
        </w:p>
      </w:tc>
      <w:tc>
        <w:tcPr>
          <w:tcW w:w="3165" w:type="dxa"/>
        </w:tcPr>
        <w:p w14:paraId="65D0C229" w14:textId="47515276" w:rsidR="0F6C71E2" w:rsidRDefault="0F6C71E2" w:rsidP="008628FA">
          <w:pPr>
            <w:pStyle w:val="Header"/>
            <w:jc w:val="center"/>
          </w:pPr>
        </w:p>
      </w:tc>
      <w:tc>
        <w:tcPr>
          <w:tcW w:w="3165" w:type="dxa"/>
        </w:tcPr>
        <w:p w14:paraId="7808935A" w14:textId="367058B8" w:rsidR="0F6C71E2" w:rsidRDefault="0F6C71E2" w:rsidP="008628FA">
          <w:pPr>
            <w:pStyle w:val="Header"/>
            <w:ind w:right="-115"/>
            <w:jc w:val="right"/>
          </w:pPr>
        </w:p>
      </w:tc>
    </w:tr>
  </w:tbl>
  <w:p w14:paraId="788B4254" w14:textId="4D21D5A3" w:rsidR="0F6C71E2" w:rsidRDefault="0F6C71E2" w:rsidP="00862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B143" w14:textId="6BF02940" w:rsidR="00ED6074" w:rsidRPr="00E80D20" w:rsidRDefault="005D42D7" w:rsidP="00ED6074">
    <w:pPr>
      <w:pStyle w:val="Header"/>
      <w:rPr>
        <w:i w:val="0"/>
        <w:color w:val="7F7F7F"/>
      </w:rPr>
    </w:pPr>
    <w:r w:rsidRPr="005E5261">
      <w:fldChar w:fldCharType="begin"/>
    </w:r>
    <w:r w:rsidRPr="005E5261">
      <w:instrText xml:space="preserve"> PAGE   \* MERGEFORMAT </w:instrText>
    </w:r>
    <w:r w:rsidRPr="005E5261">
      <w:fldChar w:fldCharType="separate"/>
    </w:r>
    <w:r w:rsidR="00B3747F" w:rsidRPr="005E5261">
      <w:t>4</w:t>
    </w:r>
    <w:r w:rsidRPr="005E5261">
      <w:fldChar w:fldCharType="end"/>
    </w:r>
    <w:r w:rsidR="00ED607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D651" w14:textId="6D64EADD" w:rsidR="00295764" w:rsidRPr="006A1F34" w:rsidRDefault="00295764" w:rsidP="00982965">
    <w:pPr>
      <w:pStyle w:val="Header"/>
      <w:tabs>
        <w:tab w:val="clear" w:pos="9810"/>
        <w:tab w:val="right" w:pos="9696"/>
      </w:tabs>
      <w:jc w:val="right"/>
      <w:rPr>
        <w:color w:val="23616E"/>
        <w:lang w:val="fr-FR"/>
      </w:rPr>
    </w:pPr>
    <w:r>
      <w:tab/>
    </w:r>
    <w:r>
      <w:tab/>
    </w:r>
    <w:r w:rsidR="006A1F34" w:rsidRPr="006A1F34">
      <w:rPr>
        <w:i w:val="0"/>
        <w:lang w:val="fr-FR"/>
      </w:rPr>
      <w:t xml:space="preserve">ÉVALUATION INDÉPENDANTE </w:t>
    </w:r>
    <w:r w:rsidR="006A1F34">
      <w:rPr>
        <w:i w:val="0"/>
        <w:lang w:val="fr-FR"/>
      </w:rPr>
      <w:t>DU</w:t>
    </w:r>
    <w:r w:rsidR="006A1F34" w:rsidRPr="006A1F34">
      <w:rPr>
        <w:i w:val="0"/>
        <w:lang w:val="fr-FR"/>
      </w:rPr>
      <w:t xml:space="preserve"> DRF ET DU DRAF</w:t>
    </w:r>
    <w:r w:rsidR="00966B4B" w:rsidRPr="006A1F34">
      <w:rPr>
        <w:i w:val="0"/>
        <w:lang w:val="fr-FR"/>
      </w:rPr>
      <w:tab/>
    </w:r>
    <w:r w:rsidR="00966B4B" w:rsidRPr="00C03DE2">
      <w:fldChar w:fldCharType="begin"/>
    </w:r>
    <w:r w:rsidR="00966B4B" w:rsidRPr="006A1F34">
      <w:rPr>
        <w:lang w:val="fr-FR"/>
      </w:rPr>
      <w:instrText xml:space="preserve"> PAGE   \* MERGEFORMAT </w:instrText>
    </w:r>
    <w:r w:rsidR="00966B4B" w:rsidRPr="00C03DE2">
      <w:fldChar w:fldCharType="separate"/>
    </w:r>
    <w:r w:rsidR="00966B4B" w:rsidRPr="006A1F34">
      <w:rPr>
        <w:lang w:val="fr-FR"/>
      </w:rPr>
      <w:t>1</w:t>
    </w:r>
    <w:r w:rsidR="00966B4B" w:rsidRPr="00C03DE2">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10D7" w14:textId="01DC5B21" w:rsidR="00D905B4" w:rsidRPr="00B5607C" w:rsidRDefault="00D905B4" w:rsidP="00B3747F">
    <w:pPr>
      <w:pStyle w:val="Header"/>
      <w:tabs>
        <w:tab w:val="clear" w:pos="9810"/>
        <w:tab w:val="right" w:pos="9696"/>
      </w:tabs>
      <w:rPr>
        <w:lang w:val="fr-FR"/>
      </w:rPr>
    </w:pPr>
    <w:r>
      <w:tab/>
    </w:r>
    <w:r>
      <w:tab/>
    </w:r>
    <w:bookmarkStart w:id="0" w:name="_Hlk141803141"/>
    <w:r w:rsidR="00715D1F" w:rsidRPr="00B5607C">
      <w:rPr>
        <w:i w:val="0"/>
        <w:iCs/>
        <w:lang w:val="fr-FR"/>
      </w:rPr>
      <w:t>2019-2022</w:t>
    </w:r>
    <w:r w:rsidR="00715D1F" w:rsidRPr="00B5607C">
      <w:rPr>
        <w:lang w:val="fr-FR"/>
      </w:rPr>
      <w:t xml:space="preserve"> </w:t>
    </w:r>
    <w:bookmarkEnd w:id="0"/>
    <w:r w:rsidR="00B5607C" w:rsidRPr="00B5607C">
      <w:rPr>
        <w:i w:val="0"/>
        <w:lang w:val="fr-FR"/>
      </w:rPr>
      <w:t>ÉVALUATION INDÉPENDANTE Du DRF ET DU DRAF</w:t>
    </w:r>
    <w:r w:rsidRPr="00B5607C">
      <w:rPr>
        <w:i w:val="0"/>
        <w:lang w:val="fr-FR"/>
      </w:rPr>
      <w:tab/>
    </w:r>
    <w:r w:rsidR="005D42D7" w:rsidRPr="00C03DE2">
      <w:fldChar w:fldCharType="begin"/>
    </w:r>
    <w:r w:rsidR="005D42D7" w:rsidRPr="00B5607C">
      <w:rPr>
        <w:lang w:val="fr-FR"/>
      </w:rPr>
      <w:instrText xml:space="preserve"> PAGE   \* MERGEFORMAT </w:instrText>
    </w:r>
    <w:r w:rsidR="005D42D7" w:rsidRPr="00C03DE2">
      <w:fldChar w:fldCharType="separate"/>
    </w:r>
    <w:r w:rsidR="00B3747F" w:rsidRPr="00B5607C">
      <w:rPr>
        <w:lang w:val="fr-FR"/>
      </w:rPr>
      <w:t>5</w:t>
    </w:r>
    <w:r w:rsidR="005D42D7" w:rsidRPr="00C03D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D169476"/>
    <w:lvl w:ilvl="0">
      <w:start w:val="1"/>
      <w:numFmt w:val="decimal"/>
      <w:pStyle w:val="Heading1"/>
      <w:lvlText w:val="%1"/>
      <w:lvlJc w:val="left"/>
      <w:pPr>
        <w:ind w:left="990" w:firstLine="0"/>
      </w:pPr>
      <w:rPr>
        <w:rFonts w:hint="default"/>
        <w:b w:val="0"/>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10"/>
        </w:tabs>
        <w:ind w:left="1710" w:hanging="720"/>
      </w:pPr>
      <w:rPr>
        <w:rFonts w:hint="default"/>
        <w:b/>
        <w:color w:val="FFFFFF"/>
      </w:rPr>
    </w:lvl>
    <w:lvl w:ilvl="2">
      <w:start w:val="1"/>
      <w:numFmt w:val="decimal"/>
      <w:pStyle w:val="Heading3"/>
      <w:lvlText w:val="%1.%2.%3"/>
      <w:lvlJc w:val="left"/>
      <w:pPr>
        <w:tabs>
          <w:tab w:val="num" w:pos="1854"/>
        </w:tabs>
        <w:ind w:left="1854" w:hanging="864"/>
      </w:pPr>
      <w:rPr>
        <w:rFonts w:hint="default"/>
      </w:rPr>
    </w:lvl>
    <w:lvl w:ilvl="3">
      <w:start w:val="1"/>
      <w:numFmt w:val="none"/>
      <w:suff w:val="nothing"/>
      <w:lvlText w:val=""/>
      <w:lvlJc w:val="left"/>
      <w:pPr>
        <w:ind w:left="990" w:firstLine="0"/>
      </w:pPr>
      <w:rPr>
        <w:rFonts w:hint="default"/>
      </w:rPr>
    </w:lvl>
    <w:lvl w:ilvl="4">
      <w:start w:val="1"/>
      <w:numFmt w:val="decimal"/>
      <w:lvlRestart w:val="0"/>
      <w:lvlText w:val="%5."/>
      <w:lvlJc w:val="left"/>
      <w:pPr>
        <w:tabs>
          <w:tab w:val="num" w:pos="1350"/>
        </w:tabs>
        <w:ind w:left="990" w:firstLine="0"/>
      </w:pPr>
      <w:rPr>
        <w:rFonts w:hint="default"/>
      </w:rPr>
    </w:lvl>
    <w:lvl w:ilvl="5">
      <w:start w:val="1"/>
      <w:numFmt w:val="decimal"/>
      <w:lvlText w:val="%5.%6"/>
      <w:lvlJc w:val="left"/>
      <w:pPr>
        <w:tabs>
          <w:tab w:val="num" w:pos="1710"/>
        </w:tabs>
        <w:ind w:left="990" w:firstLine="0"/>
      </w:pPr>
      <w:rPr>
        <w:rFonts w:hint="default"/>
      </w:rPr>
    </w:lvl>
    <w:lvl w:ilvl="6">
      <w:start w:val="1"/>
      <w:numFmt w:val="decimal"/>
      <w:lvlRestart w:val="0"/>
      <w:pStyle w:val="Heading7"/>
      <w:lvlText w:val="Recommendation %7: "/>
      <w:lvlJc w:val="left"/>
      <w:pPr>
        <w:ind w:left="990" w:firstLine="0"/>
      </w:pPr>
      <w:rPr>
        <w:rFonts w:hint="default"/>
        <w:b/>
        <w:i w:val="0"/>
        <w:color w:val="0070C0"/>
        <w:sz w:val="22"/>
      </w:rPr>
    </w:lvl>
    <w:lvl w:ilvl="7">
      <w:start w:val="1"/>
      <w:numFmt w:val="decimal"/>
      <w:lvlRestart w:val="0"/>
      <w:pStyle w:val="Heading8"/>
      <w:lvlText w:val="Finding %8: "/>
      <w:lvlJc w:val="left"/>
      <w:pPr>
        <w:tabs>
          <w:tab w:val="num" w:pos="4302"/>
        </w:tabs>
        <w:ind w:left="3582" w:hanging="1440"/>
      </w:pPr>
      <w:rPr>
        <w:rFonts w:hint="default"/>
      </w:rPr>
    </w:lvl>
    <w:lvl w:ilvl="8">
      <w:start w:val="1"/>
      <w:numFmt w:val="upperRoman"/>
      <w:pStyle w:val="Heading9"/>
      <w:suff w:val="space"/>
      <w:lvlText w:val="Appendix %9 "/>
      <w:lvlJc w:val="left"/>
      <w:pPr>
        <w:ind w:left="990" w:firstLine="0"/>
      </w:pPr>
      <w:rPr>
        <w:rFonts w:hint="default"/>
        <w:b w:val="0"/>
        <w:color w:val="FFFFFF"/>
      </w:rPr>
    </w:lvl>
  </w:abstractNum>
  <w:abstractNum w:abstractNumId="1" w15:restartNumberingAfterBreak="0">
    <w:nsid w:val="00875FC2"/>
    <w:multiLevelType w:val="multilevel"/>
    <w:tmpl w:val="D12E49C6"/>
    <w:styleLink w:val="CurrentList2"/>
    <w:lvl w:ilvl="0">
      <w:start w:val="1"/>
      <w:numFmt w:val="decimal"/>
      <w:lvlText w:val="%1"/>
      <w:lvlJc w:val="left"/>
      <w:pPr>
        <w:ind w:left="0" w:firstLine="0"/>
      </w:pPr>
      <w:rPr>
        <w:rFonts w:hint="default"/>
        <w:b w:val="0"/>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color w:val="FFFFFF"/>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b w:val="0"/>
        <w:color w:val="FFFFFF"/>
      </w:rPr>
    </w:lvl>
  </w:abstractNum>
  <w:abstractNum w:abstractNumId="2" w15:restartNumberingAfterBreak="0">
    <w:nsid w:val="06396977"/>
    <w:multiLevelType w:val="multilevel"/>
    <w:tmpl w:val="1009001F"/>
    <w:numStyleLink w:val="Style5"/>
  </w:abstractNum>
  <w:abstractNum w:abstractNumId="3" w15:restartNumberingAfterBreak="0">
    <w:nsid w:val="07614F79"/>
    <w:multiLevelType w:val="hybridMultilevel"/>
    <w:tmpl w:val="3B32503E"/>
    <w:lvl w:ilvl="0" w:tplc="FFFFFFFF">
      <w:start w:val="1"/>
      <w:numFmt w:val="decimal"/>
      <w:lvlText w:val="%1."/>
      <w:lvlJc w:val="left"/>
      <w:pPr>
        <w:ind w:left="72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A148DC"/>
    <w:multiLevelType w:val="hybridMultilevel"/>
    <w:tmpl w:val="B37E7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F3060D"/>
    <w:multiLevelType w:val="hybridMultilevel"/>
    <w:tmpl w:val="FB6AD440"/>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9471ADA"/>
    <w:multiLevelType w:val="hybridMultilevel"/>
    <w:tmpl w:val="75C8D572"/>
    <w:lvl w:ilvl="0" w:tplc="911C508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BB0024"/>
    <w:multiLevelType w:val="multilevel"/>
    <w:tmpl w:val="F6D86A70"/>
    <w:numStyleLink w:val="Style3"/>
  </w:abstractNum>
  <w:abstractNum w:abstractNumId="8" w15:restartNumberingAfterBreak="0">
    <w:nsid w:val="0AE7626B"/>
    <w:multiLevelType w:val="hybridMultilevel"/>
    <w:tmpl w:val="C8248A04"/>
    <w:lvl w:ilvl="0" w:tplc="FFFFFFFF">
      <w:start w:val="1"/>
      <w:numFmt w:val="decimal"/>
      <w:lvlText w:val="%1."/>
      <w:lvlJc w:val="left"/>
      <w:pPr>
        <w:ind w:left="72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C1E1418"/>
    <w:multiLevelType w:val="multilevel"/>
    <w:tmpl w:val="F6D86A70"/>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4A5A6F"/>
    <w:multiLevelType w:val="hybridMultilevel"/>
    <w:tmpl w:val="9F503754"/>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E4F0F6D"/>
    <w:multiLevelType w:val="hybridMultilevel"/>
    <w:tmpl w:val="23CA70E2"/>
    <w:lvl w:ilvl="0" w:tplc="0FA6C4D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EB60BE9"/>
    <w:multiLevelType w:val="hybridMultilevel"/>
    <w:tmpl w:val="0798D340"/>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1DC4E31"/>
    <w:multiLevelType w:val="singleLevel"/>
    <w:tmpl w:val="F8F6AFAC"/>
    <w:lvl w:ilvl="0">
      <w:start w:val="1"/>
      <w:numFmt w:val="decimal"/>
      <w:lvlRestart w:val="0"/>
      <w:pStyle w:val="TableNumbers"/>
      <w:lvlText w:val="%1."/>
      <w:lvlJc w:val="left"/>
      <w:pPr>
        <w:tabs>
          <w:tab w:val="num" w:pos="360"/>
        </w:tabs>
        <w:ind w:left="288" w:hanging="288"/>
      </w:pPr>
      <w:rPr>
        <w:rFonts w:hint="default"/>
      </w:rPr>
    </w:lvl>
  </w:abstractNum>
  <w:abstractNum w:abstractNumId="14" w15:restartNumberingAfterBreak="0">
    <w:nsid w:val="128E0BF4"/>
    <w:multiLevelType w:val="hybridMultilevel"/>
    <w:tmpl w:val="615464FC"/>
    <w:lvl w:ilvl="0" w:tplc="AB1A85EE">
      <w:start w:val="1"/>
      <w:numFmt w:val="decimal"/>
      <w:lvlText w:val="%1."/>
      <w:lvlJc w:val="left"/>
      <w:pPr>
        <w:ind w:left="1080" w:hanging="360"/>
      </w:pPr>
      <w:rPr>
        <w:rFonts w:hint="default"/>
      </w:rPr>
    </w:lvl>
    <w:lvl w:ilvl="1" w:tplc="772E88B2">
      <w:start w:val="1"/>
      <w:numFmt w:val="lowerLetter"/>
      <w:lvlText w:val="%2)"/>
      <w:lvlJc w:val="left"/>
      <w:pPr>
        <w:ind w:left="1800" w:hanging="360"/>
      </w:pPr>
      <w:rPr>
        <w:rFonts w:asciiTheme="minorHAnsi" w:eastAsia="Times New Roman" w:hAnsiTheme="minorHAns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0146D5"/>
    <w:multiLevelType w:val="hybridMultilevel"/>
    <w:tmpl w:val="0868BB9C"/>
    <w:lvl w:ilvl="0" w:tplc="00F87016">
      <w:start w:val="1"/>
      <w:numFmt w:val="lowerLetter"/>
      <w:lvlText w:val="%1)"/>
      <w:lvlJc w:val="left"/>
      <w:pPr>
        <w:ind w:left="1222" w:hanging="360"/>
      </w:pPr>
      <w:rPr>
        <w:i w:val="0"/>
        <w:iCs w:val="0"/>
      </w:r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16" w15:restartNumberingAfterBreak="0">
    <w:nsid w:val="134492D5"/>
    <w:multiLevelType w:val="hybridMultilevel"/>
    <w:tmpl w:val="C3565358"/>
    <w:lvl w:ilvl="0" w:tplc="CEA2D562">
      <w:start w:val="1"/>
      <w:numFmt w:val="lowerLetter"/>
      <w:lvlText w:val="%1."/>
      <w:lvlJc w:val="left"/>
      <w:pPr>
        <w:ind w:left="720" w:hanging="360"/>
      </w:pPr>
    </w:lvl>
    <w:lvl w:ilvl="1" w:tplc="C3704442">
      <w:start w:val="1"/>
      <w:numFmt w:val="lowerLetter"/>
      <w:lvlText w:val="%2."/>
      <w:lvlJc w:val="left"/>
      <w:pPr>
        <w:ind w:left="1440" w:hanging="360"/>
      </w:pPr>
    </w:lvl>
    <w:lvl w:ilvl="2" w:tplc="254420E4">
      <w:start w:val="1"/>
      <w:numFmt w:val="lowerRoman"/>
      <w:lvlText w:val="%3."/>
      <w:lvlJc w:val="right"/>
      <w:pPr>
        <w:ind w:left="2160" w:hanging="180"/>
      </w:pPr>
    </w:lvl>
    <w:lvl w:ilvl="3" w:tplc="42FAF8AE">
      <w:start w:val="1"/>
      <w:numFmt w:val="decimal"/>
      <w:lvlText w:val="%4."/>
      <w:lvlJc w:val="left"/>
      <w:pPr>
        <w:ind w:left="2880" w:hanging="360"/>
      </w:pPr>
    </w:lvl>
    <w:lvl w:ilvl="4" w:tplc="F79CA388">
      <w:start w:val="1"/>
      <w:numFmt w:val="lowerLetter"/>
      <w:lvlText w:val="%5."/>
      <w:lvlJc w:val="left"/>
      <w:pPr>
        <w:ind w:left="3600" w:hanging="360"/>
      </w:pPr>
    </w:lvl>
    <w:lvl w:ilvl="5" w:tplc="476AFEA2">
      <w:start w:val="1"/>
      <w:numFmt w:val="lowerRoman"/>
      <w:lvlText w:val="%6."/>
      <w:lvlJc w:val="right"/>
      <w:pPr>
        <w:ind w:left="4320" w:hanging="180"/>
      </w:pPr>
    </w:lvl>
    <w:lvl w:ilvl="6" w:tplc="0FC691C8">
      <w:start w:val="1"/>
      <w:numFmt w:val="decimal"/>
      <w:lvlText w:val="%7."/>
      <w:lvlJc w:val="left"/>
      <w:pPr>
        <w:ind w:left="5040" w:hanging="360"/>
      </w:pPr>
    </w:lvl>
    <w:lvl w:ilvl="7" w:tplc="17F2085C">
      <w:start w:val="1"/>
      <w:numFmt w:val="lowerLetter"/>
      <w:lvlText w:val="%8."/>
      <w:lvlJc w:val="left"/>
      <w:pPr>
        <w:ind w:left="5760" w:hanging="360"/>
      </w:pPr>
    </w:lvl>
    <w:lvl w:ilvl="8" w:tplc="2234854E">
      <w:start w:val="1"/>
      <w:numFmt w:val="lowerRoman"/>
      <w:lvlText w:val="%9."/>
      <w:lvlJc w:val="right"/>
      <w:pPr>
        <w:ind w:left="6480" w:hanging="180"/>
      </w:pPr>
    </w:lvl>
  </w:abstractNum>
  <w:abstractNum w:abstractNumId="17" w15:restartNumberingAfterBreak="0">
    <w:nsid w:val="18176667"/>
    <w:multiLevelType w:val="hybridMultilevel"/>
    <w:tmpl w:val="5CF6D530"/>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911C5086">
      <w:start w:val="1"/>
      <w:numFmt w:val="bullet"/>
      <w:lvlText w:val=""/>
      <w:lvlJc w:val="left"/>
      <w:pPr>
        <w:ind w:left="720" w:hanging="360"/>
      </w:pPr>
      <w:rPr>
        <w:rFonts w:ascii="Symbol" w:hAnsi="Symbol" w:hint="default"/>
        <w:color w:val="0070C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833053E"/>
    <w:multiLevelType w:val="hybridMultilevel"/>
    <w:tmpl w:val="A38238C6"/>
    <w:lvl w:ilvl="0" w:tplc="13A06114">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C126FCA"/>
    <w:multiLevelType w:val="hybridMultilevel"/>
    <w:tmpl w:val="E74AAA5C"/>
    <w:lvl w:ilvl="0" w:tplc="3EC0C30C">
      <w:start w:val="1"/>
      <w:numFmt w:val="bullet"/>
      <w:lvlText w:val=""/>
      <w:lvlJc w:val="left"/>
      <w:pPr>
        <w:ind w:left="720" w:hanging="360"/>
      </w:pPr>
      <w:rPr>
        <w:rFonts w:ascii="Symbol" w:hAnsi="Symbol" w:hint="default"/>
      </w:rPr>
    </w:lvl>
    <w:lvl w:ilvl="1" w:tplc="595EC234">
      <w:start w:val="1"/>
      <w:numFmt w:val="bullet"/>
      <w:lvlText w:val="o"/>
      <w:lvlJc w:val="left"/>
      <w:pPr>
        <w:ind w:left="1440" w:hanging="360"/>
      </w:pPr>
      <w:rPr>
        <w:rFonts w:ascii="Courier New" w:hAnsi="Courier New" w:hint="default"/>
      </w:rPr>
    </w:lvl>
    <w:lvl w:ilvl="2" w:tplc="D1623624">
      <w:start w:val="1"/>
      <w:numFmt w:val="bullet"/>
      <w:lvlText w:val=""/>
      <w:lvlJc w:val="left"/>
      <w:pPr>
        <w:ind w:left="2160" w:hanging="360"/>
      </w:pPr>
      <w:rPr>
        <w:rFonts w:ascii="Wingdings" w:hAnsi="Wingdings" w:hint="default"/>
      </w:rPr>
    </w:lvl>
    <w:lvl w:ilvl="3" w:tplc="51B4F9E8">
      <w:start w:val="1"/>
      <w:numFmt w:val="bullet"/>
      <w:lvlText w:val=""/>
      <w:lvlJc w:val="left"/>
      <w:pPr>
        <w:ind w:left="2880" w:hanging="360"/>
      </w:pPr>
      <w:rPr>
        <w:rFonts w:ascii="Symbol" w:hAnsi="Symbol" w:hint="default"/>
      </w:rPr>
    </w:lvl>
    <w:lvl w:ilvl="4" w:tplc="D7E02862">
      <w:start w:val="1"/>
      <w:numFmt w:val="bullet"/>
      <w:lvlText w:val="o"/>
      <w:lvlJc w:val="left"/>
      <w:pPr>
        <w:ind w:left="3600" w:hanging="360"/>
      </w:pPr>
      <w:rPr>
        <w:rFonts w:ascii="Courier New" w:hAnsi="Courier New" w:hint="default"/>
      </w:rPr>
    </w:lvl>
    <w:lvl w:ilvl="5" w:tplc="88CC6D64">
      <w:start w:val="1"/>
      <w:numFmt w:val="bullet"/>
      <w:lvlText w:val=""/>
      <w:lvlJc w:val="left"/>
      <w:pPr>
        <w:ind w:left="4320" w:hanging="360"/>
      </w:pPr>
      <w:rPr>
        <w:rFonts w:ascii="Wingdings" w:hAnsi="Wingdings" w:hint="default"/>
      </w:rPr>
    </w:lvl>
    <w:lvl w:ilvl="6" w:tplc="16FAE5EA">
      <w:start w:val="1"/>
      <w:numFmt w:val="bullet"/>
      <w:lvlText w:val=""/>
      <w:lvlJc w:val="left"/>
      <w:pPr>
        <w:ind w:left="5040" w:hanging="360"/>
      </w:pPr>
      <w:rPr>
        <w:rFonts w:ascii="Symbol" w:hAnsi="Symbol" w:hint="default"/>
      </w:rPr>
    </w:lvl>
    <w:lvl w:ilvl="7" w:tplc="D12C2DAC">
      <w:start w:val="1"/>
      <w:numFmt w:val="bullet"/>
      <w:lvlText w:val="o"/>
      <w:lvlJc w:val="left"/>
      <w:pPr>
        <w:ind w:left="5760" w:hanging="360"/>
      </w:pPr>
      <w:rPr>
        <w:rFonts w:ascii="Courier New" w:hAnsi="Courier New" w:hint="default"/>
      </w:rPr>
    </w:lvl>
    <w:lvl w:ilvl="8" w:tplc="8A6E0DA8">
      <w:start w:val="1"/>
      <w:numFmt w:val="bullet"/>
      <w:lvlText w:val=""/>
      <w:lvlJc w:val="left"/>
      <w:pPr>
        <w:ind w:left="6480" w:hanging="360"/>
      </w:pPr>
      <w:rPr>
        <w:rFonts w:ascii="Wingdings" w:hAnsi="Wingdings" w:hint="default"/>
      </w:rPr>
    </w:lvl>
  </w:abstractNum>
  <w:abstractNum w:abstractNumId="20" w15:restartNumberingAfterBreak="0">
    <w:nsid w:val="1C161C49"/>
    <w:multiLevelType w:val="hybridMultilevel"/>
    <w:tmpl w:val="CA3032E6"/>
    <w:lvl w:ilvl="0" w:tplc="592C5CA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F663C42"/>
    <w:multiLevelType w:val="hybridMultilevel"/>
    <w:tmpl w:val="E88CD846"/>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2F30CF0"/>
    <w:multiLevelType w:val="singleLevel"/>
    <w:tmpl w:val="F8624BB2"/>
    <w:lvl w:ilvl="0">
      <w:start w:val="1"/>
      <w:numFmt w:val="bullet"/>
      <w:pStyle w:val="TableDashes"/>
      <w:lvlText w:val=""/>
      <w:lvlJc w:val="left"/>
      <w:pPr>
        <w:tabs>
          <w:tab w:val="num" w:pos="360"/>
        </w:tabs>
        <w:ind w:left="360" w:hanging="360"/>
      </w:pPr>
      <w:rPr>
        <w:rFonts w:ascii="Symbol" w:hAnsi="Symbol" w:hint="default"/>
        <w:sz w:val="16"/>
      </w:rPr>
    </w:lvl>
  </w:abstractNum>
  <w:abstractNum w:abstractNumId="23" w15:restartNumberingAfterBreak="0">
    <w:nsid w:val="23332714"/>
    <w:multiLevelType w:val="singleLevel"/>
    <w:tmpl w:val="65F03690"/>
    <w:lvl w:ilvl="0">
      <w:start w:val="1"/>
      <w:numFmt w:val="bullet"/>
      <w:pStyle w:val="Bullets"/>
      <w:lvlText w:val=""/>
      <w:lvlJc w:val="left"/>
      <w:pPr>
        <w:ind w:left="547" w:hanging="360"/>
      </w:pPr>
      <w:rPr>
        <w:rFonts w:ascii="Symbol" w:hAnsi="Symbol" w:hint="default"/>
        <w:color w:val="0070C0"/>
        <w:sz w:val="24"/>
      </w:rPr>
    </w:lvl>
  </w:abstractNum>
  <w:abstractNum w:abstractNumId="24" w15:restartNumberingAfterBreak="0">
    <w:nsid w:val="258025DB"/>
    <w:multiLevelType w:val="hybridMultilevel"/>
    <w:tmpl w:val="5EE85844"/>
    <w:lvl w:ilvl="0" w:tplc="A43E61D2">
      <w:start w:val="1"/>
      <w:numFmt w:val="lowerLetter"/>
      <w:lvlText w:val="%1."/>
      <w:lvlJc w:val="left"/>
      <w:pPr>
        <w:ind w:left="720" w:hanging="360"/>
      </w:pPr>
    </w:lvl>
    <w:lvl w:ilvl="1" w:tplc="2CFAC20E">
      <w:start w:val="1"/>
      <w:numFmt w:val="lowerLetter"/>
      <w:lvlText w:val="%2."/>
      <w:lvlJc w:val="left"/>
      <w:pPr>
        <w:ind w:left="1440" w:hanging="360"/>
      </w:pPr>
    </w:lvl>
    <w:lvl w:ilvl="2" w:tplc="4AF87550">
      <w:start w:val="1"/>
      <w:numFmt w:val="lowerRoman"/>
      <w:lvlText w:val="%3."/>
      <w:lvlJc w:val="right"/>
      <w:pPr>
        <w:ind w:left="2160" w:hanging="180"/>
      </w:pPr>
    </w:lvl>
    <w:lvl w:ilvl="3" w:tplc="1C041596">
      <w:start w:val="1"/>
      <w:numFmt w:val="decimal"/>
      <w:lvlText w:val="%4."/>
      <w:lvlJc w:val="left"/>
      <w:pPr>
        <w:ind w:left="2880" w:hanging="360"/>
      </w:pPr>
    </w:lvl>
    <w:lvl w:ilvl="4" w:tplc="64801272">
      <w:start w:val="1"/>
      <w:numFmt w:val="lowerLetter"/>
      <w:lvlText w:val="%5."/>
      <w:lvlJc w:val="left"/>
      <w:pPr>
        <w:ind w:left="3600" w:hanging="360"/>
      </w:pPr>
    </w:lvl>
    <w:lvl w:ilvl="5" w:tplc="ED2444CE">
      <w:start w:val="1"/>
      <w:numFmt w:val="lowerRoman"/>
      <w:lvlText w:val="%6."/>
      <w:lvlJc w:val="right"/>
      <w:pPr>
        <w:ind w:left="4320" w:hanging="180"/>
      </w:pPr>
    </w:lvl>
    <w:lvl w:ilvl="6" w:tplc="E1D64C02">
      <w:start w:val="1"/>
      <w:numFmt w:val="decimal"/>
      <w:lvlText w:val="%7."/>
      <w:lvlJc w:val="left"/>
      <w:pPr>
        <w:ind w:left="5040" w:hanging="360"/>
      </w:pPr>
    </w:lvl>
    <w:lvl w:ilvl="7" w:tplc="7FDC9AFE">
      <w:start w:val="1"/>
      <w:numFmt w:val="lowerLetter"/>
      <w:lvlText w:val="%8."/>
      <w:lvlJc w:val="left"/>
      <w:pPr>
        <w:ind w:left="5760" w:hanging="360"/>
      </w:pPr>
    </w:lvl>
    <w:lvl w:ilvl="8" w:tplc="B21EC0D8">
      <w:start w:val="1"/>
      <w:numFmt w:val="lowerRoman"/>
      <w:lvlText w:val="%9."/>
      <w:lvlJc w:val="right"/>
      <w:pPr>
        <w:ind w:left="6480" w:hanging="180"/>
      </w:pPr>
    </w:lvl>
  </w:abstractNum>
  <w:abstractNum w:abstractNumId="25" w15:restartNumberingAfterBreak="0">
    <w:nsid w:val="27C16367"/>
    <w:multiLevelType w:val="hybridMultilevel"/>
    <w:tmpl w:val="72DE4848"/>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911C5086">
      <w:start w:val="1"/>
      <w:numFmt w:val="bullet"/>
      <w:lvlText w:val=""/>
      <w:lvlJc w:val="left"/>
      <w:pPr>
        <w:ind w:left="720" w:hanging="360"/>
      </w:pPr>
      <w:rPr>
        <w:rFonts w:ascii="Symbol" w:hAnsi="Symbol" w:hint="default"/>
        <w:color w:val="0070C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8767182"/>
    <w:multiLevelType w:val="hybridMultilevel"/>
    <w:tmpl w:val="C1381F58"/>
    <w:lvl w:ilvl="0" w:tplc="E014E2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1745B3"/>
    <w:multiLevelType w:val="hybridMultilevel"/>
    <w:tmpl w:val="4F0C09BA"/>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2C35DAAA"/>
    <w:multiLevelType w:val="hybridMultilevel"/>
    <w:tmpl w:val="B716634A"/>
    <w:lvl w:ilvl="0" w:tplc="7110D740">
      <w:start w:val="1"/>
      <w:numFmt w:val="lowerLetter"/>
      <w:lvlText w:val="%1."/>
      <w:lvlJc w:val="left"/>
      <w:pPr>
        <w:ind w:left="720" w:hanging="360"/>
      </w:pPr>
    </w:lvl>
    <w:lvl w:ilvl="1" w:tplc="316C5FAA">
      <w:start w:val="1"/>
      <w:numFmt w:val="lowerLetter"/>
      <w:lvlText w:val="%2."/>
      <w:lvlJc w:val="left"/>
      <w:pPr>
        <w:ind w:left="1440" w:hanging="360"/>
      </w:pPr>
    </w:lvl>
    <w:lvl w:ilvl="2" w:tplc="58088B56">
      <w:start w:val="1"/>
      <w:numFmt w:val="lowerRoman"/>
      <w:lvlText w:val="%3."/>
      <w:lvlJc w:val="right"/>
      <w:pPr>
        <w:ind w:left="2160" w:hanging="180"/>
      </w:pPr>
    </w:lvl>
    <w:lvl w:ilvl="3" w:tplc="E50C8F1C">
      <w:start w:val="1"/>
      <w:numFmt w:val="decimal"/>
      <w:lvlText w:val="%4."/>
      <w:lvlJc w:val="left"/>
      <w:pPr>
        <w:ind w:left="2880" w:hanging="360"/>
      </w:pPr>
    </w:lvl>
    <w:lvl w:ilvl="4" w:tplc="AFF86A9E">
      <w:start w:val="1"/>
      <w:numFmt w:val="lowerLetter"/>
      <w:lvlText w:val="%5."/>
      <w:lvlJc w:val="left"/>
      <w:pPr>
        <w:ind w:left="3600" w:hanging="360"/>
      </w:pPr>
    </w:lvl>
    <w:lvl w:ilvl="5" w:tplc="D1C047D8">
      <w:start w:val="1"/>
      <w:numFmt w:val="lowerRoman"/>
      <w:lvlText w:val="%6."/>
      <w:lvlJc w:val="right"/>
      <w:pPr>
        <w:ind w:left="4320" w:hanging="180"/>
      </w:pPr>
    </w:lvl>
    <w:lvl w:ilvl="6" w:tplc="9F9CB38A">
      <w:start w:val="1"/>
      <w:numFmt w:val="decimal"/>
      <w:lvlText w:val="%7."/>
      <w:lvlJc w:val="left"/>
      <w:pPr>
        <w:ind w:left="5040" w:hanging="360"/>
      </w:pPr>
    </w:lvl>
    <w:lvl w:ilvl="7" w:tplc="40603026">
      <w:start w:val="1"/>
      <w:numFmt w:val="lowerLetter"/>
      <w:lvlText w:val="%8."/>
      <w:lvlJc w:val="left"/>
      <w:pPr>
        <w:ind w:left="5760" w:hanging="360"/>
      </w:pPr>
    </w:lvl>
    <w:lvl w:ilvl="8" w:tplc="A4FE2E9C">
      <w:start w:val="1"/>
      <w:numFmt w:val="lowerRoman"/>
      <w:lvlText w:val="%9."/>
      <w:lvlJc w:val="right"/>
      <w:pPr>
        <w:ind w:left="6480" w:hanging="180"/>
      </w:pPr>
    </w:lvl>
  </w:abstractNum>
  <w:abstractNum w:abstractNumId="29" w15:restartNumberingAfterBreak="0">
    <w:nsid w:val="2DA0176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D6E464"/>
    <w:multiLevelType w:val="hybridMultilevel"/>
    <w:tmpl w:val="F4B8FB1C"/>
    <w:lvl w:ilvl="0" w:tplc="1A5A663A">
      <w:start w:val="1"/>
      <w:numFmt w:val="lowerLetter"/>
      <w:lvlText w:val="%1."/>
      <w:lvlJc w:val="left"/>
      <w:pPr>
        <w:ind w:left="720" w:hanging="360"/>
      </w:pPr>
    </w:lvl>
    <w:lvl w:ilvl="1" w:tplc="5FF22362">
      <w:start w:val="1"/>
      <w:numFmt w:val="lowerLetter"/>
      <w:lvlText w:val="%2."/>
      <w:lvlJc w:val="left"/>
      <w:pPr>
        <w:ind w:left="1440" w:hanging="360"/>
      </w:pPr>
    </w:lvl>
    <w:lvl w:ilvl="2" w:tplc="D2269572">
      <w:start w:val="1"/>
      <w:numFmt w:val="lowerRoman"/>
      <w:lvlText w:val="%3."/>
      <w:lvlJc w:val="right"/>
      <w:pPr>
        <w:ind w:left="2160" w:hanging="180"/>
      </w:pPr>
    </w:lvl>
    <w:lvl w:ilvl="3" w:tplc="A356C15C">
      <w:start w:val="1"/>
      <w:numFmt w:val="decimal"/>
      <w:lvlText w:val="%4."/>
      <w:lvlJc w:val="left"/>
      <w:pPr>
        <w:ind w:left="2880" w:hanging="360"/>
      </w:pPr>
    </w:lvl>
    <w:lvl w:ilvl="4" w:tplc="86E0ACE0">
      <w:start w:val="1"/>
      <w:numFmt w:val="lowerLetter"/>
      <w:lvlText w:val="%5."/>
      <w:lvlJc w:val="left"/>
      <w:pPr>
        <w:ind w:left="3600" w:hanging="360"/>
      </w:pPr>
    </w:lvl>
    <w:lvl w:ilvl="5" w:tplc="7E58660C">
      <w:start w:val="1"/>
      <w:numFmt w:val="lowerRoman"/>
      <w:lvlText w:val="%6."/>
      <w:lvlJc w:val="right"/>
      <w:pPr>
        <w:ind w:left="4320" w:hanging="180"/>
      </w:pPr>
    </w:lvl>
    <w:lvl w:ilvl="6" w:tplc="61B2404E">
      <w:start w:val="1"/>
      <w:numFmt w:val="decimal"/>
      <w:lvlText w:val="%7."/>
      <w:lvlJc w:val="left"/>
      <w:pPr>
        <w:ind w:left="5040" w:hanging="360"/>
      </w:pPr>
    </w:lvl>
    <w:lvl w:ilvl="7" w:tplc="6824CBD6">
      <w:start w:val="1"/>
      <w:numFmt w:val="lowerLetter"/>
      <w:lvlText w:val="%8."/>
      <w:lvlJc w:val="left"/>
      <w:pPr>
        <w:ind w:left="5760" w:hanging="360"/>
      </w:pPr>
    </w:lvl>
    <w:lvl w:ilvl="8" w:tplc="67BABA36">
      <w:start w:val="1"/>
      <w:numFmt w:val="lowerRoman"/>
      <w:lvlText w:val="%9."/>
      <w:lvlJc w:val="right"/>
      <w:pPr>
        <w:ind w:left="6480" w:hanging="180"/>
      </w:pPr>
    </w:lvl>
  </w:abstractNum>
  <w:abstractNum w:abstractNumId="31" w15:restartNumberingAfterBreak="0">
    <w:nsid w:val="302F3669"/>
    <w:multiLevelType w:val="hybridMultilevel"/>
    <w:tmpl w:val="56A6B68A"/>
    <w:lvl w:ilvl="0" w:tplc="11E258DC">
      <w:start w:val="1"/>
      <w:numFmt w:val="bullet"/>
      <w:lvlText w:val=""/>
      <w:lvlJc w:val="left"/>
      <w:pPr>
        <w:ind w:left="720" w:hanging="360"/>
      </w:pPr>
      <w:rPr>
        <w:rFonts w:ascii="Symbol" w:hAnsi="Symbol" w:hint="default"/>
        <w:color w:val="0070C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0E32BE9"/>
    <w:multiLevelType w:val="hybridMultilevel"/>
    <w:tmpl w:val="7D46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CF41E7"/>
    <w:multiLevelType w:val="hybridMultilevel"/>
    <w:tmpl w:val="02608644"/>
    <w:lvl w:ilvl="0" w:tplc="49BC4848">
      <w:start w:val="1"/>
      <w:numFmt w:val="bullet"/>
      <w:lvlText w:val=""/>
      <w:lvlJc w:val="left"/>
      <w:pPr>
        <w:ind w:left="720" w:hanging="360"/>
      </w:pPr>
      <w:rPr>
        <w:rFonts w:ascii="Symbol" w:hAnsi="Symbol" w:hint="default"/>
      </w:rPr>
    </w:lvl>
    <w:lvl w:ilvl="1" w:tplc="4D76F782">
      <w:start w:val="1"/>
      <w:numFmt w:val="bullet"/>
      <w:lvlText w:val="o"/>
      <w:lvlJc w:val="left"/>
      <w:pPr>
        <w:ind w:left="1440" w:hanging="360"/>
      </w:pPr>
      <w:rPr>
        <w:rFonts w:ascii="Courier New" w:hAnsi="Courier New" w:hint="default"/>
      </w:rPr>
    </w:lvl>
    <w:lvl w:ilvl="2" w:tplc="E6F6EA60">
      <w:start w:val="1"/>
      <w:numFmt w:val="bullet"/>
      <w:lvlText w:val=""/>
      <w:lvlJc w:val="left"/>
      <w:pPr>
        <w:ind w:left="2160" w:hanging="360"/>
      </w:pPr>
      <w:rPr>
        <w:rFonts w:ascii="Wingdings" w:hAnsi="Wingdings" w:hint="default"/>
      </w:rPr>
    </w:lvl>
    <w:lvl w:ilvl="3" w:tplc="0FEE9FCE">
      <w:start w:val="1"/>
      <w:numFmt w:val="bullet"/>
      <w:lvlText w:val=""/>
      <w:lvlJc w:val="left"/>
      <w:pPr>
        <w:ind w:left="2880" w:hanging="360"/>
      </w:pPr>
      <w:rPr>
        <w:rFonts w:ascii="Symbol" w:hAnsi="Symbol" w:hint="default"/>
      </w:rPr>
    </w:lvl>
    <w:lvl w:ilvl="4" w:tplc="37B0B522">
      <w:start w:val="1"/>
      <w:numFmt w:val="bullet"/>
      <w:lvlText w:val="o"/>
      <w:lvlJc w:val="left"/>
      <w:pPr>
        <w:ind w:left="3600" w:hanging="360"/>
      </w:pPr>
      <w:rPr>
        <w:rFonts w:ascii="Courier New" w:hAnsi="Courier New" w:hint="default"/>
      </w:rPr>
    </w:lvl>
    <w:lvl w:ilvl="5" w:tplc="8C484BFC">
      <w:start w:val="1"/>
      <w:numFmt w:val="bullet"/>
      <w:lvlText w:val=""/>
      <w:lvlJc w:val="left"/>
      <w:pPr>
        <w:ind w:left="4320" w:hanging="360"/>
      </w:pPr>
      <w:rPr>
        <w:rFonts w:ascii="Wingdings" w:hAnsi="Wingdings" w:hint="default"/>
      </w:rPr>
    </w:lvl>
    <w:lvl w:ilvl="6" w:tplc="60A4E388">
      <w:start w:val="1"/>
      <w:numFmt w:val="bullet"/>
      <w:lvlText w:val=""/>
      <w:lvlJc w:val="left"/>
      <w:pPr>
        <w:ind w:left="5040" w:hanging="360"/>
      </w:pPr>
      <w:rPr>
        <w:rFonts w:ascii="Symbol" w:hAnsi="Symbol" w:hint="default"/>
      </w:rPr>
    </w:lvl>
    <w:lvl w:ilvl="7" w:tplc="605061F8">
      <w:start w:val="1"/>
      <w:numFmt w:val="bullet"/>
      <w:lvlText w:val="o"/>
      <w:lvlJc w:val="left"/>
      <w:pPr>
        <w:ind w:left="5760" w:hanging="360"/>
      </w:pPr>
      <w:rPr>
        <w:rFonts w:ascii="Courier New" w:hAnsi="Courier New" w:hint="default"/>
      </w:rPr>
    </w:lvl>
    <w:lvl w:ilvl="8" w:tplc="DBF4A912">
      <w:start w:val="1"/>
      <w:numFmt w:val="bullet"/>
      <w:lvlText w:val=""/>
      <w:lvlJc w:val="left"/>
      <w:pPr>
        <w:ind w:left="6480" w:hanging="360"/>
      </w:pPr>
      <w:rPr>
        <w:rFonts w:ascii="Wingdings" w:hAnsi="Wingdings" w:hint="default"/>
      </w:rPr>
    </w:lvl>
  </w:abstractNum>
  <w:abstractNum w:abstractNumId="34" w15:restartNumberingAfterBreak="0">
    <w:nsid w:val="342B23D7"/>
    <w:multiLevelType w:val="hybridMultilevel"/>
    <w:tmpl w:val="313C42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34764A3B"/>
    <w:multiLevelType w:val="hybridMultilevel"/>
    <w:tmpl w:val="0A523D6C"/>
    <w:lvl w:ilvl="0" w:tplc="FFFFFFFF">
      <w:start w:val="1"/>
      <w:numFmt w:val="decimal"/>
      <w:lvlText w:val="%1)"/>
      <w:lvlJc w:val="left"/>
      <w:pPr>
        <w:ind w:left="360" w:hanging="360"/>
      </w:pPr>
      <w:rPr>
        <w:b w:val="0"/>
        <w:i w:val="0"/>
        <w:sz w:val="22"/>
        <w:szCs w:val="22"/>
      </w:rPr>
    </w:lvl>
    <w:lvl w:ilvl="1" w:tplc="11E258DC">
      <w:start w:val="1"/>
      <w:numFmt w:val="bullet"/>
      <w:lvlText w:val=""/>
      <w:lvlJc w:val="left"/>
      <w:pPr>
        <w:ind w:left="720" w:hanging="360"/>
      </w:pPr>
      <w:rPr>
        <w:rFonts w:ascii="Symbol" w:hAnsi="Symbol" w:hint="default"/>
        <w:color w:val="0070C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850104E"/>
    <w:multiLevelType w:val="hybridMultilevel"/>
    <w:tmpl w:val="5EDA29D8"/>
    <w:lvl w:ilvl="0" w:tplc="911C508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3ACBD6F4"/>
    <w:multiLevelType w:val="hybridMultilevel"/>
    <w:tmpl w:val="8AF8F25C"/>
    <w:lvl w:ilvl="0" w:tplc="6BAAE0FA">
      <w:start w:val="1"/>
      <w:numFmt w:val="lowerLetter"/>
      <w:lvlText w:val="%1."/>
      <w:lvlJc w:val="left"/>
      <w:pPr>
        <w:ind w:left="720" w:hanging="360"/>
      </w:pPr>
    </w:lvl>
    <w:lvl w:ilvl="1" w:tplc="6DACBBE8">
      <w:start w:val="1"/>
      <w:numFmt w:val="lowerLetter"/>
      <w:lvlText w:val="%2."/>
      <w:lvlJc w:val="left"/>
      <w:pPr>
        <w:ind w:left="1440" w:hanging="360"/>
      </w:pPr>
    </w:lvl>
    <w:lvl w:ilvl="2" w:tplc="67FCC524">
      <w:start w:val="1"/>
      <w:numFmt w:val="lowerRoman"/>
      <w:lvlText w:val="%3."/>
      <w:lvlJc w:val="right"/>
      <w:pPr>
        <w:ind w:left="2160" w:hanging="180"/>
      </w:pPr>
    </w:lvl>
    <w:lvl w:ilvl="3" w:tplc="6A8E34BC">
      <w:start w:val="1"/>
      <w:numFmt w:val="decimal"/>
      <w:lvlText w:val="%4."/>
      <w:lvlJc w:val="left"/>
      <w:pPr>
        <w:ind w:left="2880" w:hanging="360"/>
      </w:pPr>
    </w:lvl>
    <w:lvl w:ilvl="4" w:tplc="8F1CCBF6">
      <w:start w:val="1"/>
      <w:numFmt w:val="lowerLetter"/>
      <w:lvlText w:val="%5."/>
      <w:lvlJc w:val="left"/>
      <w:pPr>
        <w:ind w:left="3600" w:hanging="360"/>
      </w:pPr>
    </w:lvl>
    <w:lvl w:ilvl="5" w:tplc="14CAC844">
      <w:start w:val="1"/>
      <w:numFmt w:val="lowerRoman"/>
      <w:lvlText w:val="%6."/>
      <w:lvlJc w:val="right"/>
      <w:pPr>
        <w:ind w:left="4320" w:hanging="180"/>
      </w:pPr>
    </w:lvl>
    <w:lvl w:ilvl="6" w:tplc="4D68F97E">
      <w:start w:val="1"/>
      <w:numFmt w:val="decimal"/>
      <w:lvlText w:val="%7."/>
      <w:lvlJc w:val="left"/>
      <w:pPr>
        <w:ind w:left="5040" w:hanging="360"/>
      </w:pPr>
    </w:lvl>
    <w:lvl w:ilvl="7" w:tplc="E564B19C">
      <w:start w:val="1"/>
      <w:numFmt w:val="lowerLetter"/>
      <w:lvlText w:val="%8."/>
      <w:lvlJc w:val="left"/>
      <w:pPr>
        <w:ind w:left="5760" w:hanging="360"/>
      </w:pPr>
    </w:lvl>
    <w:lvl w:ilvl="8" w:tplc="40009CB6">
      <w:start w:val="1"/>
      <w:numFmt w:val="lowerRoman"/>
      <w:lvlText w:val="%9."/>
      <w:lvlJc w:val="right"/>
      <w:pPr>
        <w:ind w:left="6480" w:hanging="180"/>
      </w:pPr>
    </w:lvl>
  </w:abstractNum>
  <w:abstractNum w:abstractNumId="38" w15:restartNumberingAfterBreak="0">
    <w:nsid w:val="3B4F027B"/>
    <w:multiLevelType w:val="multilevel"/>
    <w:tmpl w:val="10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B53149D"/>
    <w:multiLevelType w:val="hybridMultilevel"/>
    <w:tmpl w:val="A686D804"/>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3F92754B"/>
    <w:multiLevelType w:val="hybridMultilevel"/>
    <w:tmpl w:val="23028EF8"/>
    <w:lvl w:ilvl="0" w:tplc="FFFFFFFF">
      <w:start w:val="1"/>
      <w:numFmt w:val="decimal"/>
      <w:lvlText w:val="%1)"/>
      <w:lvlJc w:val="left"/>
      <w:pPr>
        <w:ind w:left="360" w:hanging="360"/>
      </w:pPr>
      <w:rPr>
        <w:b w:val="0"/>
        <w:i w:val="0"/>
        <w:sz w:val="22"/>
        <w:szCs w:val="22"/>
      </w:rPr>
    </w:lvl>
    <w:lvl w:ilvl="1" w:tplc="FFFFFFFF">
      <w:start w:val="1"/>
      <w:numFmt w:val="bullet"/>
      <w:lvlText w:val=""/>
      <w:lvlJc w:val="left"/>
      <w:pPr>
        <w:ind w:left="720" w:hanging="360"/>
      </w:pPr>
      <w:rPr>
        <w:rFonts w:ascii="Symbol" w:hAnsi="Symbol" w:hint="default"/>
        <w:color w:val="0070C0"/>
        <w:sz w:val="24"/>
      </w:rPr>
    </w:lvl>
    <w:lvl w:ilvl="2" w:tplc="D8CCB668">
      <w:start w:val="1"/>
      <w:numFmt w:val="bullet"/>
      <w:lvlText w:val="o"/>
      <w:lvlJc w:val="left"/>
      <w:pPr>
        <w:ind w:left="2340" w:hanging="360"/>
      </w:pPr>
      <w:rPr>
        <w:rFonts w:ascii="Courier New" w:hAnsi="Courier Ne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07E0AA9"/>
    <w:multiLevelType w:val="hybridMultilevel"/>
    <w:tmpl w:val="8A568E56"/>
    <w:lvl w:ilvl="0" w:tplc="0FAA3208">
      <w:start w:val="1"/>
      <w:numFmt w:val="lowerLetter"/>
      <w:lvlText w:val="%1."/>
      <w:lvlJc w:val="left"/>
      <w:pPr>
        <w:ind w:left="720" w:hanging="360"/>
      </w:pPr>
    </w:lvl>
    <w:lvl w:ilvl="1" w:tplc="E7683032">
      <w:start w:val="1"/>
      <w:numFmt w:val="lowerLetter"/>
      <w:lvlText w:val="%2."/>
      <w:lvlJc w:val="left"/>
      <w:pPr>
        <w:ind w:left="1440" w:hanging="360"/>
      </w:pPr>
    </w:lvl>
    <w:lvl w:ilvl="2" w:tplc="3DB221B0">
      <w:start w:val="1"/>
      <w:numFmt w:val="lowerRoman"/>
      <w:lvlText w:val="%3."/>
      <w:lvlJc w:val="right"/>
      <w:pPr>
        <w:ind w:left="2160" w:hanging="180"/>
      </w:pPr>
    </w:lvl>
    <w:lvl w:ilvl="3" w:tplc="E020CA1E">
      <w:start w:val="1"/>
      <w:numFmt w:val="decimal"/>
      <w:lvlText w:val="%4."/>
      <w:lvlJc w:val="left"/>
      <w:pPr>
        <w:ind w:left="2880" w:hanging="360"/>
      </w:pPr>
    </w:lvl>
    <w:lvl w:ilvl="4" w:tplc="932CA3F2">
      <w:start w:val="1"/>
      <w:numFmt w:val="lowerLetter"/>
      <w:lvlText w:val="%5."/>
      <w:lvlJc w:val="left"/>
      <w:pPr>
        <w:ind w:left="3600" w:hanging="360"/>
      </w:pPr>
    </w:lvl>
    <w:lvl w:ilvl="5" w:tplc="E2D49AE2">
      <w:start w:val="1"/>
      <w:numFmt w:val="lowerRoman"/>
      <w:lvlText w:val="%6."/>
      <w:lvlJc w:val="right"/>
      <w:pPr>
        <w:ind w:left="4320" w:hanging="180"/>
      </w:pPr>
    </w:lvl>
    <w:lvl w:ilvl="6" w:tplc="4BD45B16">
      <w:start w:val="1"/>
      <w:numFmt w:val="decimal"/>
      <w:lvlText w:val="%7."/>
      <w:lvlJc w:val="left"/>
      <w:pPr>
        <w:ind w:left="5040" w:hanging="360"/>
      </w:pPr>
    </w:lvl>
    <w:lvl w:ilvl="7" w:tplc="CE88C626">
      <w:start w:val="1"/>
      <w:numFmt w:val="lowerLetter"/>
      <w:lvlText w:val="%8."/>
      <w:lvlJc w:val="left"/>
      <w:pPr>
        <w:ind w:left="5760" w:hanging="360"/>
      </w:pPr>
    </w:lvl>
    <w:lvl w:ilvl="8" w:tplc="2D7C6742">
      <w:start w:val="1"/>
      <w:numFmt w:val="lowerRoman"/>
      <w:lvlText w:val="%9."/>
      <w:lvlJc w:val="right"/>
      <w:pPr>
        <w:ind w:left="6480" w:hanging="180"/>
      </w:pPr>
    </w:lvl>
  </w:abstractNum>
  <w:abstractNum w:abstractNumId="42" w15:restartNumberingAfterBreak="0">
    <w:nsid w:val="416918F6"/>
    <w:multiLevelType w:val="hybridMultilevel"/>
    <w:tmpl w:val="884427A2"/>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43" w15:restartNumberingAfterBreak="0">
    <w:nsid w:val="462E03FA"/>
    <w:multiLevelType w:val="hybridMultilevel"/>
    <w:tmpl w:val="45380C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64D2EF9"/>
    <w:multiLevelType w:val="hybridMultilevel"/>
    <w:tmpl w:val="BF6040E4"/>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45" w15:restartNumberingAfterBreak="0">
    <w:nsid w:val="48900BFA"/>
    <w:multiLevelType w:val="hybridMultilevel"/>
    <w:tmpl w:val="B20AE0A2"/>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911C5086">
      <w:start w:val="1"/>
      <w:numFmt w:val="bullet"/>
      <w:lvlText w:val=""/>
      <w:lvlJc w:val="left"/>
      <w:pPr>
        <w:ind w:left="720" w:hanging="360"/>
      </w:pPr>
      <w:rPr>
        <w:rFonts w:ascii="Symbol" w:hAnsi="Symbol" w:hint="default"/>
        <w:color w:val="0070C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4CDDE864"/>
    <w:multiLevelType w:val="hybridMultilevel"/>
    <w:tmpl w:val="0DBA1D40"/>
    <w:lvl w:ilvl="0" w:tplc="A5EAA284">
      <w:start w:val="1"/>
      <w:numFmt w:val="lowerLetter"/>
      <w:lvlText w:val="%1."/>
      <w:lvlJc w:val="left"/>
      <w:pPr>
        <w:ind w:left="720" w:hanging="360"/>
      </w:pPr>
    </w:lvl>
    <w:lvl w:ilvl="1" w:tplc="45FAE11E">
      <w:start w:val="1"/>
      <w:numFmt w:val="lowerLetter"/>
      <w:lvlText w:val="%2."/>
      <w:lvlJc w:val="left"/>
      <w:pPr>
        <w:ind w:left="1440" w:hanging="360"/>
      </w:pPr>
    </w:lvl>
    <w:lvl w:ilvl="2" w:tplc="EA34704C">
      <w:start w:val="1"/>
      <w:numFmt w:val="lowerRoman"/>
      <w:lvlText w:val="%3."/>
      <w:lvlJc w:val="right"/>
      <w:pPr>
        <w:ind w:left="2160" w:hanging="180"/>
      </w:pPr>
    </w:lvl>
    <w:lvl w:ilvl="3" w:tplc="A8DC751A">
      <w:start w:val="1"/>
      <w:numFmt w:val="decimal"/>
      <w:lvlText w:val="%4."/>
      <w:lvlJc w:val="left"/>
      <w:pPr>
        <w:ind w:left="2880" w:hanging="360"/>
      </w:pPr>
    </w:lvl>
    <w:lvl w:ilvl="4" w:tplc="C6809468">
      <w:start w:val="1"/>
      <w:numFmt w:val="lowerLetter"/>
      <w:lvlText w:val="%5."/>
      <w:lvlJc w:val="left"/>
      <w:pPr>
        <w:ind w:left="3600" w:hanging="360"/>
      </w:pPr>
    </w:lvl>
    <w:lvl w:ilvl="5" w:tplc="05D88DE6">
      <w:start w:val="1"/>
      <w:numFmt w:val="lowerRoman"/>
      <w:lvlText w:val="%6."/>
      <w:lvlJc w:val="right"/>
      <w:pPr>
        <w:ind w:left="4320" w:hanging="180"/>
      </w:pPr>
    </w:lvl>
    <w:lvl w:ilvl="6" w:tplc="18B4FC86">
      <w:start w:val="1"/>
      <w:numFmt w:val="decimal"/>
      <w:lvlText w:val="%7."/>
      <w:lvlJc w:val="left"/>
      <w:pPr>
        <w:ind w:left="5040" w:hanging="360"/>
      </w:pPr>
    </w:lvl>
    <w:lvl w:ilvl="7" w:tplc="23C6AC52">
      <w:start w:val="1"/>
      <w:numFmt w:val="lowerLetter"/>
      <w:lvlText w:val="%8."/>
      <w:lvlJc w:val="left"/>
      <w:pPr>
        <w:ind w:left="5760" w:hanging="360"/>
      </w:pPr>
    </w:lvl>
    <w:lvl w:ilvl="8" w:tplc="3EA25990">
      <w:start w:val="1"/>
      <w:numFmt w:val="lowerRoman"/>
      <w:lvlText w:val="%9."/>
      <w:lvlJc w:val="right"/>
      <w:pPr>
        <w:ind w:left="6480" w:hanging="180"/>
      </w:pPr>
    </w:lvl>
  </w:abstractNum>
  <w:abstractNum w:abstractNumId="47" w15:restartNumberingAfterBreak="0">
    <w:nsid w:val="4E501D96"/>
    <w:multiLevelType w:val="hybridMultilevel"/>
    <w:tmpl w:val="53F07742"/>
    <w:lvl w:ilvl="0" w:tplc="87DC868C">
      <w:start w:val="1"/>
      <w:numFmt w:val="decimal"/>
      <w:lvlText w:val="%1."/>
      <w:lvlJc w:val="left"/>
      <w:pPr>
        <w:ind w:left="720" w:hanging="360"/>
      </w:pPr>
    </w:lvl>
    <w:lvl w:ilvl="1" w:tplc="365E217E">
      <w:start w:val="1"/>
      <w:numFmt w:val="decimal"/>
      <w:lvlText w:val="%2."/>
      <w:lvlJc w:val="left"/>
      <w:pPr>
        <w:ind w:left="1440" w:hanging="360"/>
      </w:pPr>
    </w:lvl>
    <w:lvl w:ilvl="2" w:tplc="2308525E">
      <w:start w:val="1"/>
      <w:numFmt w:val="bullet"/>
      <w:lvlText w:val=""/>
      <w:lvlJc w:val="left"/>
      <w:pPr>
        <w:ind w:left="2160" w:hanging="360"/>
      </w:pPr>
      <w:rPr>
        <w:rFonts w:ascii="Wingdings" w:hAnsi="Wingdings" w:hint="default"/>
      </w:rPr>
    </w:lvl>
    <w:lvl w:ilvl="3" w:tplc="6128AE00">
      <w:start w:val="1"/>
      <w:numFmt w:val="bullet"/>
      <w:lvlText w:val=""/>
      <w:lvlJc w:val="left"/>
      <w:pPr>
        <w:ind w:left="2880" w:hanging="360"/>
      </w:pPr>
      <w:rPr>
        <w:rFonts w:ascii="Symbol" w:hAnsi="Symbol" w:hint="default"/>
      </w:rPr>
    </w:lvl>
    <w:lvl w:ilvl="4" w:tplc="C53888D4">
      <w:start w:val="1"/>
      <w:numFmt w:val="bullet"/>
      <w:lvlText w:val="o"/>
      <w:lvlJc w:val="left"/>
      <w:pPr>
        <w:ind w:left="3600" w:hanging="360"/>
      </w:pPr>
      <w:rPr>
        <w:rFonts w:ascii="Courier New" w:hAnsi="Courier New" w:hint="default"/>
      </w:rPr>
    </w:lvl>
    <w:lvl w:ilvl="5" w:tplc="8FE24CEC">
      <w:start w:val="1"/>
      <w:numFmt w:val="bullet"/>
      <w:lvlText w:val=""/>
      <w:lvlJc w:val="left"/>
      <w:pPr>
        <w:ind w:left="4320" w:hanging="360"/>
      </w:pPr>
      <w:rPr>
        <w:rFonts w:ascii="Wingdings" w:hAnsi="Wingdings" w:hint="default"/>
      </w:rPr>
    </w:lvl>
    <w:lvl w:ilvl="6" w:tplc="4A040738">
      <w:start w:val="1"/>
      <w:numFmt w:val="bullet"/>
      <w:lvlText w:val=""/>
      <w:lvlJc w:val="left"/>
      <w:pPr>
        <w:ind w:left="5040" w:hanging="360"/>
      </w:pPr>
      <w:rPr>
        <w:rFonts w:ascii="Symbol" w:hAnsi="Symbol" w:hint="default"/>
      </w:rPr>
    </w:lvl>
    <w:lvl w:ilvl="7" w:tplc="689A6D38">
      <w:start w:val="1"/>
      <w:numFmt w:val="bullet"/>
      <w:lvlText w:val="o"/>
      <w:lvlJc w:val="left"/>
      <w:pPr>
        <w:ind w:left="5760" w:hanging="360"/>
      </w:pPr>
      <w:rPr>
        <w:rFonts w:ascii="Courier New" w:hAnsi="Courier New" w:hint="default"/>
      </w:rPr>
    </w:lvl>
    <w:lvl w:ilvl="8" w:tplc="65C8055C">
      <w:start w:val="1"/>
      <w:numFmt w:val="bullet"/>
      <w:lvlText w:val=""/>
      <w:lvlJc w:val="left"/>
      <w:pPr>
        <w:ind w:left="6480" w:hanging="360"/>
      </w:pPr>
      <w:rPr>
        <w:rFonts w:ascii="Wingdings" w:hAnsi="Wingdings" w:hint="default"/>
      </w:rPr>
    </w:lvl>
  </w:abstractNum>
  <w:abstractNum w:abstractNumId="48" w15:restartNumberingAfterBreak="0">
    <w:nsid w:val="4F831EB7"/>
    <w:multiLevelType w:val="hybridMultilevel"/>
    <w:tmpl w:val="13EA4580"/>
    <w:lvl w:ilvl="0" w:tplc="911C508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04F2F01"/>
    <w:multiLevelType w:val="hybridMultilevel"/>
    <w:tmpl w:val="237CD43E"/>
    <w:lvl w:ilvl="0" w:tplc="FFFFFFFF">
      <w:start w:val="1"/>
      <w:numFmt w:val="decimal"/>
      <w:lvlText w:val="%1."/>
      <w:lvlJc w:val="left"/>
      <w:pPr>
        <w:ind w:left="360" w:hanging="360"/>
      </w:pPr>
      <w:rPr>
        <w:rFonts w:ascii="Calibri" w:hAnsi="Calibri" w:hint="default"/>
        <w:b w:val="0"/>
        <w:i w:val="0"/>
        <w:sz w:val="22"/>
        <w:szCs w:val="22"/>
      </w:rPr>
    </w:lvl>
    <w:lvl w:ilvl="1" w:tplc="E6A03886">
      <w:start w:val="1"/>
      <w:numFmt w:val="bullet"/>
      <w:lvlText w:val=""/>
      <w:lvlJc w:val="left"/>
      <w:pPr>
        <w:ind w:left="1440" w:hanging="360"/>
      </w:pPr>
      <w:rPr>
        <w:rFonts w:ascii="Symbol" w:hAnsi="Symbol" w:hint="default"/>
        <w:color w:val="0070C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08C7290"/>
    <w:multiLevelType w:val="hybridMultilevel"/>
    <w:tmpl w:val="F0C69A94"/>
    <w:lvl w:ilvl="0" w:tplc="CB7CD87A">
      <w:start w:val="1"/>
      <w:numFmt w:val="decimal"/>
      <w:lvlText w:val="%1."/>
      <w:lvlJc w:val="left"/>
      <w:pPr>
        <w:ind w:left="720" w:hanging="360"/>
      </w:pPr>
    </w:lvl>
    <w:lvl w:ilvl="1" w:tplc="68D2DCD2">
      <w:start w:val="1"/>
      <w:numFmt w:val="lowerLetter"/>
      <w:lvlText w:val="%2."/>
      <w:lvlJc w:val="left"/>
      <w:pPr>
        <w:ind w:left="1440" w:hanging="360"/>
      </w:pPr>
    </w:lvl>
    <w:lvl w:ilvl="2" w:tplc="2534A8E2">
      <w:start w:val="1"/>
      <w:numFmt w:val="lowerRoman"/>
      <w:lvlText w:val="%3."/>
      <w:lvlJc w:val="right"/>
      <w:pPr>
        <w:ind w:left="2160" w:hanging="180"/>
      </w:pPr>
    </w:lvl>
    <w:lvl w:ilvl="3" w:tplc="7D7ED3D0">
      <w:start w:val="1"/>
      <w:numFmt w:val="decimal"/>
      <w:lvlText w:val="%4."/>
      <w:lvlJc w:val="left"/>
      <w:pPr>
        <w:ind w:left="2880" w:hanging="360"/>
      </w:pPr>
    </w:lvl>
    <w:lvl w:ilvl="4" w:tplc="596617B2">
      <w:start w:val="1"/>
      <w:numFmt w:val="lowerLetter"/>
      <w:lvlText w:val="%5."/>
      <w:lvlJc w:val="left"/>
      <w:pPr>
        <w:ind w:left="3600" w:hanging="360"/>
      </w:pPr>
    </w:lvl>
    <w:lvl w:ilvl="5" w:tplc="66A647FA">
      <w:start w:val="1"/>
      <w:numFmt w:val="lowerRoman"/>
      <w:lvlText w:val="%6."/>
      <w:lvlJc w:val="right"/>
      <w:pPr>
        <w:ind w:left="4320" w:hanging="180"/>
      </w:pPr>
    </w:lvl>
    <w:lvl w:ilvl="6" w:tplc="8F402A52">
      <w:start w:val="1"/>
      <w:numFmt w:val="decimal"/>
      <w:lvlText w:val="%7."/>
      <w:lvlJc w:val="left"/>
      <w:pPr>
        <w:ind w:left="5040" w:hanging="360"/>
      </w:pPr>
    </w:lvl>
    <w:lvl w:ilvl="7" w:tplc="FDE0190A">
      <w:start w:val="1"/>
      <w:numFmt w:val="lowerLetter"/>
      <w:lvlText w:val="%8."/>
      <w:lvlJc w:val="left"/>
      <w:pPr>
        <w:ind w:left="5760" w:hanging="360"/>
      </w:pPr>
    </w:lvl>
    <w:lvl w:ilvl="8" w:tplc="D994C38E">
      <w:start w:val="1"/>
      <w:numFmt w:val="lowerRoman"/>
      <w:lvlText w:val="%9."/>
      <w:lvlJc w:val="right"/>
      <w:pPr>
        <w:ind w:left="6480" w:hanging="180"/>
      </w:pPr>
    </w:lvl>
  </w:abstractNum>
  <w:abstractNum w:abstractNumId="51" w15:restartNumberingAfterBreak="0">
    <w:nsid w:val="513B1DFA"/>
    <w:multiLevelType w:val="hybridMultilevel"/>
    <w:tmpl w:val="EA9269A0"/>
    <w:lvl w:ilvl="0" w:tplc="B0983872">
      <w:start w:val="1"/>
      <w:numFmt w:val="decimal"/>
      <w:lvlRestart w:val="0"/>
      <w:pStyle w:val="Numbers"/>
      <w:lvlText w:val="%1)"/>
      <w:lvlJc w:val="left"/>
      <w:pPr>
        <w:tabs>
          <w:tab w:val="num" w:pos="792"/>
        </w:tabs>
        <w:ind w:left="792" w:hanging="360"/>
      </w:pPr>
      <w:rPr>
        <w:rFonts w:hint="default"/>
        <w:b/>
        <w:i w:val="0"/>
        <w:color w:val="0070C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2" w15:restartNumberingAfterBreak="0">
    <w:nsid w:val="51591AB5"/>
    <w:multiLevelType w:val="singleLevel"/>
    <w:tmpl w:val="BA4EE62E"/>
    <w:lvl w:ilvl="0">
      <w:start w:val="1"/>
      <w:numFmt w:val="bullet"/>
      <w:pStyle w:val="TableBullets"/>
      <w:lvlText w:val=""/>
      <w:lvlJc w:val="left"/>
      <w:pPr>
        <w:tabs>
          <w:tab w:val="num" w:pos="360"/>
        </w:tabs>
        <w:ind w:left="216" w:hanging="216"/>
      </w:pPr>
      <w:rPr>
        <w:rFonts w:ascii="Symbol" w:hAnsi="Symbol" w:hint="default"/>
        <w:sz w:val="16"/>
      </w:rPr>
    </w:lvl>
  </w:abstractNum>
  <w:abstractNum w:abstractNumId="53" w15:restartNumberingAfterBreak="0">
    <w:nsid w:val="53EE265A"/>
    <w:multiLevelType w:val="multilevel"/>
    <w:tmpl w:val="D3A04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9810F5"/>
    <w:multiLevelType w:val="singleLevel"/>
    <w:tmpl w:val="35C2A718"/>
    <w:lvl w:ilvl="0">
      <w:start w:val="1"/>
      <w:numFmt w:val="bullet"/>
      <w:pStyle w:val="Dashes"/>
      <w:lvlText w:val="–"/>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64AA191"/>
    <w:multiLevelType w:val="hybridMultilevel"/>
    <w:tmpl w:val="B24826C6"/>
    <w:lvl w:ilvl="0" w:tplc="C158DDF8">
      <w:start w:val="1"/>
      <w:numFmt w:val="decimal"/>
      <w:lvlText w:val="%1."/>
      <w:lvlJc w:val="left"/>
      <w:pPr>
        <w:ind w:left="720" w:hanging="360"/>
      </w:pPr>
    </w:lvl>
    <w:lvl w:ilvl="1" w:tplc="306601A2">
      <w:start w:val="1"/>
      <w:numFmt w:val="bullet"/>
      <w:lvlText w:val="o"/>
      <w:lvlJc w:val="left"/>
      <w:pPr>
        <w:ind w:left="1440" w:hanging="360"/>
      </w:pPr>
      <w:rPr>
        <w:rFonts w:ascii="Courier New" w:hAnsi="Courier New" w:hint="default"/>
      </w:rPr>
    </w:lvl>
    <w:lvl w:ilvl="2" w:tplc="1CE4A9EE">
      <w:start w:val="1"/>
      <w:numFmt w:val="bullet"/>
      <w:lvlText w:val=""/>
      <w:lvlJc w:val="left"/>
      <w:pPr>
        <w:ind w:left="2160" w:hanging="360"/>
      </w:pPr>
      <w:rPr>
        <w:rFonts w:ascii="Wingdings" w:hAnsi="Wingdings" w:hint="default"/>
      </w:rPr>
    </w:lvl>
    <w:lvl w:ilvl="3" w:tplc="B936DBD2">
      <w:start w:val="1"/>
      <w:numFmt w:val="bullet"/>
      <w:lvlText w:val=""/>
      <w:lvlJc w:val="left"/>
      <w:pPr>
        <w:ind w:left="2880" w:hanging="360"/>
      </w:pPr>
      <w:rPr>
        <w:rFonts w:ascii="Symbol" w:hAnsi="Symbol" w:hint="default"/>
      </w:rPr>
    </w:lvl>
    <w:lvl w:ilvl="4" w:tplc="BAFA99EA">
      <w:start w:val="1"/>
      <w:numFmt w:val="bullet"/>
      <w:lvlText w:val="o"/>
      <w:lvlJc w:val="left"/>
      <w:pPr>
        <w:ind w:left="3600" w:hanging="360"/>
      </w:pPr>
      <w:rPr>
        <w:rFonts w:ascii="Courier New" w:hAnsi="Courier New" w:hint="default"/>
      </w:rPr>
    </w:lvl>
    <w:lvl w:ilvl="5" w:tplc="11289B52">
      <w:start w:val="1"/>
      <w:numFmt w:val="bullet"/>
      <w:lvlText w:val=""/>
      <w:lvlJc w:val="left"/>
      <w:pPr>
        <w:ind w:left="4320" w:hanging="360"/>
      </w:pPr>
      <w:rPr>
        <w:rFonts w:ascii="Wingdings" w:hAnsi="Wingdings" w:hint="default"/>
      </w:rPr>
    </w:lvl>
    <w:lvl w:ilvl="6" w:tplc="3CBC8608">
      <w:start w:val="1"/>
      <w:numFmt w:val="bullet"/>
      <w:lvlText w:val=""/>
      <w:lvlJc w:val="left"/>
      <w:pPr>
        <w:ind w:left="5040" w:hanging="360"/>
      </w:pPr>
      <w:rPr>
        <w:rFonts w:ascii="Symbol" w:hAnsi="Symbol" w:hint="default"/>
      </w:rPr>
    </w:lvl>
    <w:lvl w:ilvl="7" w:tplc="8BCA46EA">
      <w:start w:val="1"/>
      <w:numFmt w:val="bullet"/>
      <w:lvlText w:val="o"/>
      <w:lvlJc w:val="left"/>
      <w:pPr>
        <w:ind w:left="5760" w:hanging="360"/>
      </w:pPr>
      <w:rPr>
        <w:rFonts w:ascii="Courier New" w:hAnsi="Courier New" w:hint="default"/>
      </w:rPr>
    </w:lvl>
    <w:lvl w:ilvl="8" w:tplc="F596FE52">
      <w:start w:val="1"/>
      <w:numFmt w:val="bullet"/>
      <w:lvlText w:val=""/>
      <w:lvlJc w:val="left"/>
      <w:pPr>
        <w:ind w:left="6480" w:hanging="360"/>
      </w:pPr>
      <w:rPr>
        <w:rFonts w:ascii="Wingdings" w:hAnsi="Wingdings" w:hint="default"/>
      </w:rPr>
    </w:lvl>
  </w:abstractNum>
  <w:abstractNum w:abstractNumId="56" w15:restartNumberingAfterBreak="0">
    <w:nsid w:val="5A8C5818"/>
    <w:multiLevelType w:val="hybridMultilevel"/>
    <w:tmpl w:val="48E60F98"/>
    <w:lvl w:ilvl="0" w:tplc="89F87618">
      <w:start w:val="1"/>
      <w:numFmt w:val="decimal"/>
      <w:lvlText w:val="%1."/>
      <w:lvlJc w:val="left"/>
      <w:pPr>
        <w:ind w:left="720" w:hanging="360"/>
      </w:pPr>
    </w:lvl>
    <w:lvl w:ilvl="1" w:tplc="F7A4D140">
      <w:start w:val="1"/>
      <w:numFmt w:val="lowerLetter"/>
      <w:lvlText w:val="%2."/>
      <w:lvlJc w:val="left"/>
      <w:pPr>
        <w:ind w:left="1440" w:hanging="360"/>
      </w:pPr>
    </w:lvl>
    <w:lvl w:ilvl="2" w:tplc="2662C342">
      <w:start w:val="1"/>
      <w:numFmt w:val="lowerRoman"/>
      <w:lvlText w:val="%3."/>
      <w:lvlJc w:val="right"/>
      <w:pPr>
        <w:ind w:left="2160" w:hanging="180"/>
      </w:pPr>
    </w:lvl>
    <w:lvl w:ilvl="3" w:tplc="4D1C97CE">
      <w:start w:val="1"/>
      <w:numFmt w:val="decimal"/>
      <w:lvlText w:val="%4."/>
      <w:lvlJc w:val="left"/>
      <w:pPr>
        <w:ind w:left="2880" w:hanging="360"/>
      </w:pPr>
    </w:lvl>
    <w:lvl w:ilvl="4" w:tplc="35D81FD4">
      <w:start w:val="1"/>
      <w:numFmt w:val="lowerLetter"/>
      <w:lvlText w:val="%5."/>
      <w:lvlJc w:val="left"/>
      <w:pPr>
        <w:ind w:left="3600" w:hanging="360"/>
      </w:pPr>
    </w:lvl>
    <w:lvl w:ilvl="5" w:tplc="503EC9BE">
      <w:start w:val="1"/>
      <w:numFmt w:val="lowerRoman"/>
      <w:lvlText w:val="%6."/>
      <w:lvlJc w:val="right"/>
      <w:pPr>
        <w:ind w:left="4320" w:hanging="180"/>
      </w:pPr>
    </w:lvl>
    <w:lvl w:ilvl="6" w:tplc="1576AFE2">
      <w:start w:val="1"/>
      <w:numFmt w:val="decimal"/>
      <w:lvlText w:val="%7."/>
      <w:lvlJc w:val="left"/>
      <w:pPr>
        <w:ind w:left="5040" w:hanging="360"/>
      </w:pPr>
    </w:lvl>
    <w:lvl w:ilvl="7" w:tplc="19D6921A">
      <w:start w:val="1"/>
      <w:numFmt w:val="lowerLetter"/>
      <w:lvlText w:val="%8."/>
      <w:lvlJc w:val="left"/>
      <w:pPr>
        <w:ind w:left="5760" w:hanging="360"/>
      </w:pPr>
    </w:lvl>
    <w:lvl w:ilvl="8" w:tplc="564C13A2">
      <w:start w:val="1"/>
      <w:numFmt w:val="lowerRoman"/>
      <w:lvlText w:val="%9."/>
      <w:lvlJc w:val="right"/>
      <w:pPr>
        <w:ind w:left="6480" w:hanging="180"/>
      </w:pPr>
    </w:lvl>
  </w:abstractNum>
  <w:abstractNum w:abstractNumId="57" w15:restartNumberingAfterBreak="0">
    <w:nsid w:val="5B73F6E9"/>
    <w:multiLevelType w:val="hybridMultilevel"/>
    <w:tmpl w:val="BF64FB0A"/>
    <w:lvl w:ilvl="0" w:tplc="3620D83E">
      <w:start w:val="1"/>
      <w:numFmt w:val="lowerLetter"/>
      <w:lvlText w:val="%1."/>
      <w:lvlJc w:val="left"/>
      <w:pPr>
        <w:ind w:left="720" w:hanging="360"/>
      </w:pPr>
    </w:lvl>
    <w:lvl w:ilvl="1" w:tplc="8280D150">
      <w:start w:val="1"/>
      <w:numFmt w:val="lowerLetter"/>
      <w:lvlText w:val="%2."/>
      <w:lvlJc w:val="left"/>
      <w:pPr>
        <w:ind w:left="1440" w:hanging="360"/>
      </w:pPr>
    </w:lvl>
    <w:lvl w:ilvl="2" w:tplc="A50E74F2">
      <w:start w:val="1"/>
      <w:numFmt w:val="lowerRoman"/>
      <w:lvlText w:val="%3."/>
      <w:lvlJc w:val="right"/>
      <w:pPr>
        <w:ind w:left="2160" w:hanging="180"/>
      </w:pPr>
    </w:lvl>
    <w:lvl w:ilvl="3" w:tplc="072A4DA6">
      <w:start w:val="1"/>
      <w:numFmt w:val="decimal"/>
      <w:lvlText w:val="%4."/>
      <w:lvlJc w:val="left"/>
      <w:pPr>
        <w:ind w:left="2880" w:hanging="360"/>
      </w:pPr>
    </w:lvl>
    <w:lvl w:ilvl="4" w:tplc="50788EE4">
      <w:start w:val="1"/>
      <w:numFmt w:val="lowerLetter"/>
      <w:lvlText w:val="%5."/>
      <w:lvlJc w:val="left"/>
      <w:pPr>
        <w:ind w:left="3600" w:hanging="360"/>
      </w:pPr>
    </w:lvl>
    <w:lvl w:ilvl="5" w:tplc="6344C698">
      <w:start w:val="1"/>
      <w:numFmt w:val="lowerRoman"/>
      <w:lvlText w:val="%6."/>
      <w:lvlJc w:val="right"/>
      <w:pPr>
        <w:ind w:left="4320" w:hanging="180"/>
      </w:pPr>
    </w:lvl>
    <w:lvl w:ilvl="6" w:tplc="4B7A1788">
      <w:start w:val="1"/>
      <w:numFmt w:val="decimal"/>
      <w:lvlText w:val="%7."/>
      <w:lvlJc w:val="left"/>
      <w:pPr>
        <w:ind w:left="5040" w:hanging="360"/>
      </w:pPr>
    </w:lvl>
    <w:lvl w:ilvl="7" w:tplc="FECEF100">
      <w:start w:val="1"/>
      <w:numFmt w:val="lowerLetter"/>
      <w:lvlText w:val="%8."/>
      <w:lvlJc w:val="left"/>
      <w:pPr>
        <w:ind w:left="5760" w:hanging="360"/>
      </w:pPr>
    </w:lvl>
    <w:lvl w:ilvl="8" w:tplc="2E2800A4">
      <w:start w:val="1"/>
      <w:numFmt w:val="lowerRoman"/>
      <w:lvlText w:val="%9."/>
      <w:lvlJc w:val="right"/>
      <w:pPr>
        <w:ind w:left="6480" w:hanging="180"/>
      </w:pPr>
    </w:lvl>
  </w:abstractNum>
  <w:abstractNum w:abstractNumId="58" w15:restartNumberingAfterBreak="0">
    <w:nsid w:val="5D735AB3"/>
    <w:multiLevelType w:val="hybridMultilevel"/>
    <w:tmpl w:val="A8184DAC"/>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59" w15:restartNumberingAfterBreak="0">
    <w:nsid w:val="5DA428CF"/>
    <w:multiLevelType w:val="hybridMultilevel"/>
    <w:tmpl w:val="F30E1F3E"/>
    <w:lvl w:ilvl="0" w:tplc="14DA55B2">
      <w:start w:val="1"/>
      <w:numFmt w:val="decimal"/>
      <w:pStyle w:val="ReportTextNo"/>
      <w:lvlText w:val="%1."/>
      <w:lvlJc w:val="left"/>
      <w:pPr>
        <w:ind w:left="3240" w:hanging="360"/>
      </w:pPr>
      <w:rPr>
        <w:rFonts w:asciiTheme="minorHAnsi" w:hAnsiTheme="minorHAnsi" w:cstheme="minorHAnsi" w:hint="default"/>
        <w:b w:val="0"/>
        <w:i w:val="0"/>
        <w:color w:val="auto"/>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0" w15:restartNumberingAfterBreak="0">
    <w:nsid w:val="5EF814D4"/>
    <w:multiLevelType w:val="hybridMultilevel"/>
    <w:tmpl w:val="D9B2FD3A"/>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60A9B2CF"/>
    <w:multiLevelType w:val="hybridMultilevel"/>
    <w:tmpl w:val="8D42872C"/>
    <w:lvl w:ilvl="0" w:tplc="035C3162">
      <w:start w:val="1"/>
      <w:numFmt w:val="lowerLetter"/>
      <w:lvlText w:val="%1."/>
      <w:lvlJc w:val="left"/>
      <w:pPr>
        <w:ind w:left="720" w:hanging="360"/>
      </w:pPr>
    </w:lvl>
    <w:lvl w:ilvl="1" w:tplc="D13A3A26">
      <w:start w:val="1"/>
      <w:numFmt w:val="lowerLetter"/>
      <w:lvlText w:val="%2."/>
      <w:lvlJc w:val="left"/>
      <w:pPr>
        <w:ind w:left="1440" w:hanging="360"/>
      </w:pPr>
    </w:lvl>
    <w:lvl w:ilvl="2" w:tplc="1C0C3C1C">
      <w:start w:val="1"/>
      <w:numFmt w:val="lowerRoman"/>
      <w:lvlText w:val="%3."/>
      <w:lvlJc w:val="right"/>
      <w:pPr>
        <w:ind w:left="2160" w:hanging="180"/>
      </w:pPr>
    </w:lvl>
    <w:lvl w:ilvl="3" w:tplc="8738ED06">
      <w:start w:val="1"/>
      <w:numFmt w:val="decimal"/>
      <w:lvlText w:val="%4."/>
      <w:lvlJc w:val="left"/>
      <w:pPr>
        <w:ind w:left="2880" w:hanging="360"/>
      </w:pPr>
    </w:lvl>
    <w:lvl w:ilvl="4" w:tplc="940C1F9A">
      <w:start w:val="1"/>
      <w:numFmt w:val="lowerLetter"/>
      <w:lvlText w:val="%5."/>
      <w:lvlJc w:val="left"/>
      <w:pPr>
        <w:ind w:left="3600" w:hanging="360"/>
      </w:pPr>
    </w:lvl>
    <w:lvl w:ilvl="5" w:tplc="994680A0">
      <w:start w:val="1"/>
      <w:numFmt w:val="lowerRoman"/>
      <w:lvlText w:val="%6."/>
      <w:lvlJc w:val="right"/>
      <w:pPr>
        <w:ind w:left="4320" w:hanging="180"/>
      </w:pPr>
    </w:lvl>
    <w:lvl w:ilvl="6" w:tplc="ED14B5BE">
      <w:start w:val="1"/>
      <w:numFmt w:val="decimal"/>
      <w:lvlText w:val="%7."/>
      <w:lvlJc w:val="left"/>
      <w:pPr>
        <w:ind w:left="5040" w:hanging="360"/>
      </w:pPr>
    </w:lvl>
    <w:lvl w:ilvl="7" w:tplc="B400F766">
      <w:start w:val="1"/>
      <w:numFmt w:val="lowerLetter"/>
      <w:lvlText w:val="%8."/>
      <w:lvlJc w:val="left"/>
      <w:pPr>
        <w:ind w:left="5760" w:hanging="360"/>
      </w:pPr>
    </w:lvl>
    <w:lvl w:ilvl="8" w:tplc="8BFEF064">
      <w:start w:val="1"/>
      <w:numFmt w:val="lowerRoman"/>
      <w:lvlText w:val="%9."/>
      <w:lvlJc w:val="right"/>
      <w:pPr>
        <w:ind w:left="6480" w:hanging="180"/>
      </w:pPr>
    </w:lvl>
  </w:abstractNum>
  <w:abstractNum w:abstractNumId="62" w15:restartNumberingAfterBreak="0">
    <w:nsid w:val="65053377"/>
    <w:multiLevelType w:val="hybridMultilevel"/>
    <w:tmpl w:val="28A6C940"/>
    <w:lvl w:ilvl="0" w:tplc="911C508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548472B"/>
    <w:multiLevelType w:val="hybridMultilevel"/>
    <w:tmpl w:val="EDC2DE6C"/>
    <w:lvl w:ilvl="0" w:tplc="1A188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5E1296C"/>
    <w:multiLevelType w:val="hybridMultilevel"/>
    <w:tmpl w:val="C9788E20"/>
    <w:lvl w:ilvl="0" w:tplc="DE20F78C">
      <w:start w:val="1"/>
      <w:numFmt w:val="bullet"/>
      <w:lvlText w:val=""/>
      <w:lvlJc w:val="left"/>
      <w:pPr>
        <w:ind w:left="1080" w:hanging="360"/>
      </w:pPr>
      <w:rPr>
        <w:rFonts w:ascii="Symbol" w:hAnsi="Symbol" w:hint="default"/>
      </w:rPr>
    </w:lvl>
    <w:lvl w:ilvl="1" w:tplc="688061B2">
      <w:start w:val="1"/>
      <w:numFmt w:val="bullet"/>
      <w:lvlText w:val="o"/>
      <w:lvlJc w:val="left"/>
      <w:pPr>
        <w:ind w:left="1800" w:hanging="360"/>
      </w:pPr>
      <w:rPr>
        <w:rFonts w:ascii="Courier New" w:hAnsi="Courier New" w:hint="default"/>
      </w:rPr>
    </w:lvl>
    <w:lvl w:ilvl="2" w:tplc="5F3C1C3A">
      <w:start w:val="1"/>
      <w:numFmt w:val="bullet"/>
      <w:lvlText w:val=""/>
      <w:lvlJc w:val="left"/>
      <w:pPr>
        <w:ind w:left="2520" w:hanging="360"/>
      </w:pPr>
      <w:rPr>
        <w:rFonts w:ascii="Wingdings" w:hAnsi="Wingdings" w:hint="default"/>
      </w:rPr>
    </w:lvl>
    <w:lvl w:ilvl="3" w:tplc="5DC6D354">
      <w:start w:val="1"/>
      <w:numFmt w:val="bullet"/>
      <w:lvlText w:val=""/>
      <w:lvlJc w:val="left"/>
      <w:pPr>
        <w:ind w:left="3240" w:hanging="360"/>
      </w:pPr>
      <w:rPr>
        <w:rFonts w:ascii="Symbol" w:hAnsi="Symbol" w:hint="default"/>
      </w:rPr>
    </w:lvl>
    <w:lvl w:ilvl="4" w:tplc="EAAC84E4">
      <w:start w:val="1"/>
      <w:numFmt w:val="bullet"/>
      <w:lvlText w:val="o"/>
      <w:lvlJc w:val="left"/>
      <w:pPr>
        <w:ind w:left="3960" w:hanging="360"/>
      </w:pPr>
      <w:rPr>
        <w:rFonts w:ascii="Courier New" w:hAnsi="Courier New" w:hint="default"/>
      </w:rPr>
    </w:lvl>
    <w:lvl w:ilvl="5" w:tplc="B6A8D3EC">
      <w:start w:val="1"/>
      <w:numFmt w:val="bullet"/>
      <w:lvlText w:val=""/>
      <w:lvlJc w:val="left"/>
      <w:pPr>
        <w:ind w:left="4680" w:hanging="360"/>
      </w:pPr>
      <w:rPr>
        <w:rFonts w:ascii="Wingdings" w:hAnsi="Wingdings" w:hint="default"/>
      </w:rPr>
    </w:lvl>
    <w:lvl w:ilvl="6" w:tplc="897837A4">
      <w:start w:val="1"/>
      <w:numFmt w:val="bullet"/>
      <w:lvlText w:val=""/>
      <w:lvlJc w:val="left"/>
      <w:pPr>
        <w:ind w:left="5400" w:hanging="360"/>
      </w:pPr>
      <w:rPr>
        <w:rFonts w:ascii="Symbol" w:hAnsi="Symbol" w:hint="default"/>
      </w:rPr>
    </w:lvl>
    <w:lvl w:ilvl="7" w:tplc="EBB8A754">
      <w:start w:val="1"/>
      <w:numFmt w:val="bullet"/>
      <w:lvlText w:val="o"/>
      <w:lvlJc w:val="left"/>
      <w:pPr>
        <w:ind w:left="6120" w:hanging="360"/>
      </w:pPr>
      <w:rPr>
        <w:rFonts w:ascii="Courier New" w:hAnsi="Courier New" w:hint="default"/>
      </w:rPr>
    </w:lvl>
    <w:lvl w:ilvl="8" w:tplc="D3920FE4">
      <w:start w:val="1"/>
      <w:numFmt w:val="bullet"/>
      <w:lvlText w:val=""/>
      <w:lvlJc w:val="left"/>
      <w:pPr>
        <w:ind w:left="6840" w:hanging="360"/>
      </w:pPr>
      <w:rPr>
        <w:rFonts w:ascii="Wingdings" w:hAnsi="Wingdings" w:hint="default"/>
      </w:rPr>
    </w:lvl>
  </w:abstractNum>
  <w:abstractNum w:abstractNumId="65" w15:restartNumberingAfterBreak="0">
    <w:nsid w:val="66C31CC3"/>
    <w:multiLevelType w:val="hybridMultilevel"/>
    <w:tmpl w:val="D088960E"/>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67ED4C9C"/>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E7103C"/>
    <w:multiLevelType w:val="hybridMultilevel"/>
    <w:tmpl w:val="E46233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E5C1E1B"/>
    <w:multiLevelType w:val="hybridMultilevel"/>
    <w:tmpl w:val="8616629C"/>
    <w:lvl w:ilvl="0" w:tplc="11E258DC">
      <w:start w:val="1"/>
      <w:numFmt w:val="bullet"/>
      <w:lvlText w:val=""/>
      <w:lvlJc w:val="left"/>
      <w:pPr>
        <w:ind w:left="720" w:hanging="360"/>
      </w:pPr>
      <w:rPr>
        <w:rFonts w:ascii="Symbol" w:hAnsi="Symbol" w:hint="default"/>
        <w:color w:val="0070C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7B77F07"/>
    <w:multiLevelType w:val="hybridMultilevel"/>
    <w:tmpl w:val="27FC63A8"/>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70" w15:restartNumberingAfterBreak="0">
    <w:nsid w:val="7A741016"/>
    <w:multiLevelType w:val="hybridMultilevel"/>
    <w:tmpl w:val="1FEAA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257350"/>
    <w:multiLevelType w:val="hybridMultilevel"/>
    <w:tmpl w:val="3A32F8BE"/>
    <w:lvl w:ilvl="0" w:tplc="0C5EC65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DB13C00"/>
    <w:multiLevelType w:val="hybridMultilevel"/>
    <w:tmpl w:val="1D885DEC"/>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73" w15:restartNumberingAfterBreak="0">
    <w:nsid w:val="7F303B3D"/>
    <w:multiLevelType w:val="hybridMultilevel"/>
    <w:tmpl w:val="858C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44712">
    <w:abstractNumId w:val="23"/>
  </w:num>
  <w:num w:numId="2" w16cid:durableId="733431362">
    <w:abstractNumId w:val="54"/>
  </w:num>
  <w:num w:numId="3" w16cid:durableId="308019734">
    <w:abstractNumId w:val="52"/>
  </w:num>
  <w:num w:numId="4" w16cid:durableId="800655257">
    <w:abstractNumId w:val="13"/>
  </w:num>
  <w:num w:numId="5" w16cid:durableId="1249585037">
    <w:abstractNumId w:val="0"/>
  </w:num>
  <w:num w:numId="6" w16cid:durableId="143468513">
    <w:abstractNumId w:val="22"/>
  </w:num>
  <w:num w:numId="7" w16cid:durableId="1269044386">
    <w:abstractNumId w:val="51"/>
  </w:num>
  <w:num w:numId="8" w16cid:durableId="1622495028">
    <w:abstractNumId w:val="59"/>
  </w:num>
  <w:num w:numId="9" w16cid:durableId="1176111040">
    <w:abstractNumId w:val="0"/>
  </w:num>
  <w:num w:numId="10" w16cid:durableId="1522089279">
    <w:abstractNumId w:val="66"/>
  </w:num>
  <w:num w:numId="11" w16cid:durableId="1372534917">
    <w:abstractNumId w:val="1"/>
  </w:num>
  <w:num w:numId="12" w16cid:durableId="1746565611">
    <w:abstractNumId w:val="10"/>
  </w:num>
  <w:num w:numId="13" w16cid:durableId="100614051">
    <w:abstractNumId w:val="39"/>
  </w:num>
  <w:num w:numId="14" w16cid:durableId="159085081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5" w16cid:durableId="936711244">
    <w:abstractNumId w:val="48"/>
  </w:num>
  <w:num w:numId="16" w16cid:durableId="1597053508">
    <w:abstractNumId w:val="71"/>
  </w:num>
  <w:num w:numId="17" w16cid:durableId="712998326">
    <w:abstractNumId w:val="6"/>
  </w:num>
  <w:num w:numId="18" w16cid:durableId="1282224627">
    <w:abstractNumId w:val="4"/>
  </w:num>
  <w:num w:numId="19" w16cid:durableId="519658646">
    <w:abstractNumId w:val="31"/>
  </w:num>
  <w:num w:numId="20" w16cid:durableId="1494181913">
    <w:abstractNumId w:val="62"/>
  </w:num>
  <w:num w:numId="21" w16cid:durableId="1794520123">
    <w:abstractNumId w:val="68"/>
  </w:num>
  <w:num w:numId="22" w16cid:durableId="621880987">
    <w:abstractNumId w:val="36"/>
  </w:num>
  <w:num w:numId="23" w16cid:durableId="686639037">
    <w:abstractNumId w:val="45"/>
  </w:num>
  <w:num w:numId="24" w16cid:durableId="748649985">
    <w:abstractNumId w:val="25"/>
  </w:num>
  <w:num w:numId="25" w16cid:durableId="1182007483">
    <w:abstractNumId w:val="17"/>
  </w:num>
  <w:num w:numId="26" w16cid:durableId="138502493">
    <w:abstractNumId w:val="18"/>
  </w:num>
  <w:num w:numId="27" w16cid:durableId="984429177">
    <w:abstractNumId w:val="11"/>
  </w:num>
  <w:num w:numId="28" w16cid:durableId="1557429193">
    <w:abstractNumId w:val="43"/>
  </w:num>
  <w:num w:numId="29" w16cid:durableId="1276907411">
    <w:abstractNumId w:val="20"/>
  </w:num>
  <w:num w:numId="30" w16cid:durableId="2062829527">
    <w:abstractNumId w:val="67"/>
  </w:num>
  <w:num w:numId="31" w16cid:durableId="669987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0947235">
    <w:abstractNumId w:val="49"/>
  </w:num>
  <w:num w:numId="33" w16cid:durableId="1023868946">
    <w:abstractNumId w:val="73"/>
  </w:num>
  <w:num w:numId="34" w16cid:durableId="1442382032">
    <w:abstractNumId w:val="70"/>
  </w:num>
  <w:num w:numId="35" w16cid:durableId="1360811690">
    <w:abstractNumId w:val="26"/>
  </w:num>
  <w:num w:numId="36" w16cid:durableId="261034535">
    <w:abstractNumId w:val="14"/>
  </w:num>
  <w:num w:numId="37" w16cid:durableId="315032021">
    <w:abstractNumId w:val="63"/>
  </w:num>
  <w:num w:numId="38" w16cid:durableId="1902520">
    <w:abstractNumId w:val="32"/>
  </w:num>
  <w:num w:numId="39" w16cid:durableId="1528443358">
    <w:abstractNumId w:val="53"/>
  </w:num>
  <w:num w:numId="40" w16cid:durableId="1098794425">
    <w:abstractNumId w:val="72"/>
  </w:num>
  <w:num w:numId="41" w16cid:durableId="381295414">
    <w:abstractNumId w:val="15"/>
  </w:num>
  <w:num w:numId="42" w16cid:durableId="624501558">
    <w:abstractNumId w:val="69"/>
  </w:num>
  <w:num w:numId="43" w16cid:durableId="55325163">
    <w:abstractNumId w:val="58"/>
  </w:num>
  <w:num w:numId="44" w16cid:durableId="824005245">
    <w:abstractNumId w:val="44"/>
  </w:num>
  <w:num w:numId="45" w16cid:durableId="1181286506">
    <w:abstractNumId w:val="42"/>
  </w:num>
  <w:num w:numId="46" w16cid:durableId="2013946050">
    <w:abstractNumId w:val="61"/>
  </w:num>
  <w:num w:numId="47" w16cid:durableId="715858208">
    <w:abstractNumId w:val="41"/>
  </w:num>
  <w:num w:numId="48" w16cid:durableId="1878279832">
    <w:abstractNumId w:val="46"/>
  </w:num>
  <w:num w:numId="49" w16cid:durableId="1716461669">
    <w:abstractNumId w:val="28"/>
  </w:num>
  <w:num w:numId="50" w16cid:durableId="1944996289">
    <w:abstractNumId w:val="57"/>
  </w:num>
  <w:num w:numId="51" w16cid:durableId="1139804376">
    <w:abstractNumId w:val="30"/>
  </w:num>
  <w:num w:numId="52" w16cid:durableId="1912618334">
    <w:abstractNumId w:val="24"/>
  </w:num>
  <w:num w:numId="53" w16cid:durableId="2063365915">
    <w:abstractNumId w:val="16"/>
  </w:num>
  <w:num w:numId="54" w16cid:durableId="563833723">
    <w:abstractNumId w:val="37"/>
  </w:num>
  <w:num w:numId="55" w16cid:durableId="1274284509">
    <w:abstractNumId w:val="35"/>
  </w:num>
  <w:num w:numId="56" w16cid:durableId="206795355">
    <w:abstractNumId w:val="29"/>
  </w:num>
  <w:num w:numId="57" w16cid:durableId="1764839465">
    <w:abstractNumId w:val="7"/>
  </w:num>
  <w:num w:numId="58" w16cid:durableId="92828422">
    <w:abstractNumId w:val="9"/>
  </w:num>
  <w:num w:numId="59" w16cid:durableId="2076657748">
    <w:abstractNumId w:val="38"/>
  </w:num>
  <w:num w:numId="60" w16cid:durableId="2001226037">
    <w:abstractNumId w:val="2"/>
  </w:num>
  <w:num w:numId="61" w16cid:durableId="1012225048">
    <w:abstractNumId w:val="5"/>
  </w:num>
  <w:num w:numId="62" w16cid:durableId="1648318457">
    <w:abstractNumId w:val="60"/>
  </w:num>
  <w:num w:numId="63" w16cid:durableId="841898411">
    <w:abstractNumId w:val="12"/>
  </w:num>
  <w:num w:numId="64" w16cid:durableId="805320973">
    <w:abstractNumId w:val="65"/>
  </w:num>
  <w:num w:numId="65" w16cid:durableId="398678882">
    <w:abstractNumId w:val="23"/>
    <w:lvlOverride w:ilvl="0">
      <w:startOverride w:val="1"/>
    </w:lvlOverride>
  </w:num>
  <w:num w:numId="66" w16cid:durableId="1819152010">
    <w:abstractNumId w:val="40"/>
  </w:num>
  <w:num w:numId="67" w16cid:durableId="127478650">
    <w:abstractNumId w:val="50"/>
  </w:num>
  <w:num w:numId="68" w16cid:durableId="300694367">
    <w:abstractNumId w:val="55"/>
  </w:num>
  <w:num w:numId="69" w16cid:durableId="1637029379">
    <w:abstractNumId w:val="33"/>
  </w:num>
  <w:num w:numId="70" w16cid:durableId="783230399">
    <w:abstractNumId w:val="19"/>
  </w:num>
  <w:num w:numId="71" w16cid:durableId="1479109956">
    <w:abstractNumId w:val="56"/>
  </w:num>
  <w:num w:numId="72" w16cid:durableId="697047514">
    <w:abstractNumId w:val="64"/>
  </w:num>
  <w:num w:numId="73" w16cid:durableId="6055859">
    <w:abstractNumId w:val="47"/>
  </w:num>
  <w:num w:numId="74" w16cid:durableId="1642418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2938627">
    <w:abstractNumId w:val="34"/>
  </w:num>
  <w:num w:numId="76" w16cid:durableId="1725255848">
    <w:abstractNumId w:val="3"/>
  </w:num>
  <w:num w:numId="77" w16cid:durableId="207567259">
    <w:abstractNumId w:val="21"/>
  </w:num>
  <w:num w:numId="78" w16cid:durableId="1799567135">
    <w:abstractNumId w:val="59"/>
  </w:num>
  <w:num w:numId="79" w16cid:durableId="162862985">
    <w:abstractNumId w:val="59"/>
  </w:num>
  <w:num w:numId="80" w16cid:durableId="1522426910">
    <w:abstractNumId w:val="59"/>
  </w:num>
  <w:num w:numId="81" w16cid:durableId="234171644">
    <w:abstractNumId w:val="8"/>
  </w:num>
  <w:num w:numId="82" w16cid:durableId="354158867">
    <w:abstractNumId w:val="59"/>
  </w:num>
  <w:num w:numId="83" w16cid:durableId="1343898812">
    <w:abstractNumId w:val="59"/>
  </w:num>
  <w:num w:numId="84" w16cid:durableId="387266048">
    <w:abstractNumId w:val="59"/>
  </w:num>
  <w:num w:numId="85" w16cid:durableId="1064718520">
    <w:abstractNumId w:val="59"/>
  </w:num>
  <w:num w:numId="86" w16cid:durableId="518158447">
    <w:abstractNumId w:val="59"/>
  </w:num>
  <w:num w:numId="87" w16cid:durableId="738136858">
    <w:abstractNumId w:val="59"/>
  </w:num>
  <w:num w:numId="88" w16cid:durableId="1297830773">
    <w:abstractNumId w:val="59"/>
  </w:num>
  <w:num w:numId="89" w16cid:durableId="512838131">
    <w:abstractNumId w:val="59"/>
  </w:num>
  <w:num w:numId="90" w16cid:durableId="2144813534">
    <w:abstractNumId w:val="27"/>
  </w:num>
  <w:num w:numId="91" w16cid:durableId="2138838743">
    <w:abstractNumId w:val="59"/>
  </w:num>
  <w:num w:numId="92" w16cid:durableId="1242911911">
    <w:abstractNumId w:val="59"/>
  </w:num>
  <w:num w:numId="93" w16cid:durableId="407659306">
    <w:abstractNumId w:val="59"/>
  </w:num>
  <w:num w:numId="94" w16cid:durableId="2075158000">
    <w:abstractNumId w:val="59"/>
  </w:num>
  <w:num w:numId="95" w16cid:durableId="87502343">
    <w:abstractNumId w:val="59"/>
  </w:num>
  <w:num w:numId="96" w16cid:durableId="925647808">
    <w:abstractNumId w:val="59"/>
  </w:num>
  <w:num w:numId="97" w16cid:durableId="881359617">
    <w:abstractNumId w:val="59"/>
  </w:num>
  <w:num w:numId="98" w16cid:durableId="1276057006">
    <w:abstractNumId w:val="59"/>
  </w:num>
  <w:num w:numId="99" w16cid:durableId="1889368807">
    <w:abstractNumId w:val="0"/>
    <w:lvlOverride w:ilvl="0">
      <w:startOverride w:val="6"/>
    </w:lvlOverride>
    <w:lvlOverride w:ilvl="1">
      <w:startOverride w:val="10"/>
    </w:lvlOverride>
    <w:lvlOverride w:ilvl="2">
      <w:startOverride w:val="1"/>
    </w:lvlOverride>
    <w:lvlOverride w:ilvl="3">
      <w:startOverride w:val="1"/>
    </w:lvlOverride>
    <w:lvlOverride w:ilvl="4">
      <w:startOverride w:val="4"/>
    </w:lvlOverride>
    <w:lvlOverride w:ilvl="5">
      <w:startOverride w:val="1"/>
    </w:lvlOverride>
    <w:lvlOverride w:ilvl="6">
      <w:startOverride w:val="9"/>
    </w:lvlOverride>
    <w:lvlOverride w:ilvl="7">
      <w:startOverride w:val="11"/>
    </w:lvlOverride>
    <w:lvlOverride w:ilvl="8">
      <w:startOverride w:val="7"/>
    </w:lvlOverride>
  </w:num>
  <w:num w:numId="100" w16cid:durableId="1004474301">
    <w:abstractNumId w:val="59"/>
  </w:num>
  <w:num w:numId="101" w16cid:durableId="1792355847">
    <w:abstractNumId w:val="59"/>
  </w:num>
  <w:num w:numId="102" w16cid:durableId="2091196785">
    <w:abstractNumId w:val="59"/>
  </w:num>
  <w:num w:numId="103" w16cid:durableId="1769542291">
    <w:abstractNumId w:val="59"/>
  </w:num>
  <w:num w:numId="104" w16cid:durableId="1940599602">
    <w:abstractNumId w:val="59"/>
  </w:num>
  <w:num w:numId="105" w16cid:durableId="1434325237">
    <w:abstractNumId w:val="59"/>
  </w:num>
  <w:num w:numId="106" w16cid:durableId="506215453">
    <w:abstractNumId w:val="5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62"/>
  <w:hyphenationZone w:val="425"/>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wtjYzNjQzMTYwszcyUdpeDU4uLM/DyQAsNaAHlSTVUsAAAA"/>
  </w:docVars>
  <w:rsids>
    <w:rsidRoot w:val="00D90C49"/>
    <w:rsid w:val="0000033B"/>
    <w:rsid w:val="00000357"/>
    <w:rsid w:val="0000148E"/>
    <w:rsid w:val="0000156F"/>
    <w:rsid w:val="00001CE9"/>
    <w:rsid w:val="00001D1B"/>
    <w:rsid w:val="00003B14"/>
    <w:rsid w:val="00003FE6"/>
    <w:rsid w:val="00003FFC"/>
    <w:rsid w:val="00004097"/>
    <w:rsid w:val="00004554"/>
    <w:rsid w:val="00004A1B"/>
    <w:rsid w:val="00005B7B"/>
    <w:rsid w:val="000061D0"/>
    <w:rsid w:val="00006870"/>
    <w:rsid w:val="00006C39"/>
    <w:rsid w:val="00007D80"/>
    <w:rsid w:val="00010299"/>
    <w:rsid w:val="00010E0D"/>
    <w:rsid w:val="00011264"/>
    <w:rsid w:val="0001229B"/>
    <w:rsid w:val="000128AD"/>
    <w:rsid w:val="00012A5B"/>
    <w:rsid w:val="000133DD"/>
    <w:rsid w:val="0001343A"/>
    <w:rsid w:val="00014049"/>
    <w:rsid w:val="000150BD"/>
    <w:rsid w:val="00015F85"/>
    <w:rsid w:val="00017961"/>
    <w:rsid w:val="00017FB2"/>
    <w:rsid w:val="00020369"/>
    <w:rsid w:val="00020AF9"/>
    <w:rsid w:val="00021785"/>
    <w:rsid w:val="0002181D"/>
    <w:rsid w:val="00021914"/>
    <w:rsid w:val="00021BCB"/>
    <w:rsid w:val="000221A8"/>
    <w:rsid w:val="00022A64"/>
    <w:rsid w:val="000231F4"/>
    <w:rsid w:val="0002373C"/>
    <w:rsid w:val="00023FEE"/>
    <w:rsid w:val="000247AB"/>
    <w:rsid w:val="00024ADF"/>
    <w:rsid w:val="000262C3"/>
    <w:rsid w:val="000264E3"/>
    <w:rsid w:val="00026758"/>
    <w:rsid w:val="000268C6"/>
    <w:rsid w:val="00026BBB"/>
    <w:rsid w:val="000270A1"/>
    <w:rsid w:val="0002719C"/>
    <w:rsid w:val="000273D0"/>
    <w:rsid w:val="0003015A"/>
    <w:rsid w:val="000301B9"/>
    <w:rsid w:val="00031176"/>
    <w:rsid w:val="000314AA"/>
    <w:rsid w:val="00031BC7"/>
    <w:rsid w:val="00032269"/>
    <w:rsid w:val="00032D00"/>
    <w:rsid w:val="000330F7"/>
    <w:rsid w:val="000349BE"/>
    <w:rsid w:val="00034D29"/>
    <w:rsid w:val="00035BFE"/>
    <w:rsid w:val="000361A2"/>
    <w:rsid w:val="000367E1"/>
    <w:rsid w:val="0003782C"/>
    <w:rsid w:val="00037B60"/>
    <w:rsid w:val="00037B9C"/>
    <w:rsid w:val="00040D8E"/>
    <w:rsid w:val="0004125D"/>
    <w:rsid w:val="000418AA"/>
    <w:rsid w:val="00041EB3"/>
    <w:rsid w:val="00042FBC"/>
    <w:rsid w:val="0004311E"/>
    <w:rsid w:val="00043165"/>
    <w:rsid w:val="00043338"/>
    <w:rsid w:val="00045797"/>
    <w:rsid w:val="0004617E"/>
    <w:rsid w:val="0004630B"/>
    <w:rsid w:val="0004788D"/>
    <w:rsid w:val="00050188"/>
    <w:rsid w:val="00050428"/>
    <w:rsid w:val="0005044D"/>
    <w:rsid w:val="00050472"/>
    <w:rsid w:val="000508E7"/>
    <w:rsid w:val="0005259A"/>
    <w:rsid w:val="00052E85"/>
    <w:rsid w:val="00053247"/>
    <w:rsid w:val="0005338E"/>
    <w:rsid w:val="00053605"/>
    <w:rsid w:val="0005416E"/>
    <w:rsid w:val="00054340"/>
    <w:rsid w:val="000543A5"/>
    <w:rsid w:val="0005441A"/>
    <w:rsid w:val="0005475E"/>
    <w:rsid w:val="00055151"/>
    <w:rsid w:val="00057084"/>
    <w:rsid w:val="0005727B"/>
    <w:rsid w:val="000573B8"/>
    <w:rsid w:val="000612AE"/>
    <w:rsid w:val="00061AEE"/>
    <w:rsid w:val="000621B0"/>
    <w:rsid w:val="00062A51"/>
    <w:rsid w:val="00063019"/>
    <w:rsid w:val="00063648"/>
    <w:rsid w:val="00063BB5"/>
    <w:rsid w:val="00063CDC"/>
    <w:rsid w:val="00064479"/>
    <w:rsid w:val="00064761"/>
    <w:rsid w:val="00064A6E"/>
    <w:rsid w:val="00065EF4"/>
    <w:rsid w:val="00067063"/>
    <w:rsid w:val="000675B2"/>
    <w:rsid w:val="00067FA0"/>
    <w:rsid w:val="00070371"/>
    <w:rsid w:val="0007041D"/>
    <w:rsid w:val="00070859"/>
    <w:rsid w:val="00071341"/>
    <w:rsid w:val="0007436A"/>
    <w:rsid w:val="000757B6"/>
    <w:rsid w:val="000758CE"/>
    <w:rsid w:val="00075C80"/>
    <w:rsid w:val="00076AB4"/>
    <w:rsid w:val="00077C06"/>
    <w:rsid w:val="00080E64"/>
    <w:rsid w:val="00081C3F"/>
    <w:rsid w:val="0008250A"/>
    <w:rsid w:val="00082581"/>
    <w:rsid w:val="0008262A"/>
    <w:rsid w:val="0008338D"/>
    <w:rsid w:val="00084101"/>
    <w:rsid w:val="00084586"/>
    <w:rsid w:val="000874E4"/>
    <w:rsid w:val="00087876"/>
    <w:rsid w:val="00087B2E"/>
    <w:rsid w:val="000906F2"/>
    <w:rsid w:val="00092A63"/>
    <w:rsid w:val="00092C9B"/>
    <w:rsid w:val="00093768"/>
    <w:rsid w:val="00096FCE"/>
    <w:rsid w:val="000977CA"/>
    <w:rsid w:val="00097C78"/>
    <w:rsid w:val="000A00B9"/>
    <w:rsid w:val="000A05EF"/>
    <w:rsid w:val="000A18D3"/>
    <w:rsid w:val="000A24E0"/>
    <w:rsid w:val="000A2874"/>
    <w:rsid w:val="000A32EB"/>
    <w:rsid w:val="000A381E"/>
    <w:rsid w:val="000A3A22"/>
    <w:rsid w:val="000A3F28"/>
    <w:rsid w:val="000A553E"/>
    <w:rsid w:val="000A5CE8"/>
    <w:rsid w:val="000A67E7"/>
    <w:rsid w:val="000A6BF0"/>
    <w:rsid w:val="000A7A54"/>
    <w:rsid w:val="000A7E10"/>
    <w:rsid w:val="000B0762"/>
    <w:rsid w:val="000B09D8"/>
    <w:rsid w:val="000B3032"/>
    <w:rsid w:val="000B33E2"/>
    <w:rsid w:val="000B3527"/>
    <w:rsid w:val="000B3617"/>
    <w:rsid w:val="000B3B39"/>
    <w:rsid w:val="000B3E1F"/>
    <w:rsid w:val="000B4DEF"/>
    <w:rsid w:val="000B5E5F"/>
    <w:rsid w:val="000B5EF8"/>
    <w:rsid w:val="000C00C3"/>
    <w:rsid w:val="000C0147"/>
    <w:rsid w:val="000C036C"/>
    <w:rsid w:val="000C10E9"/>
    <w:rsid w:val="000C1DB7"/>
    <w:rsid w:val="000C1FEB"/>
    <w:rsid w:val="000C3185"/>
    <w:rsid w:val="000C3502"/>
    <w:rsid w:val="000C3779"/>
    <w:rsid w:val="000C379F"/>
    <w:rsid w:val="000C3992"/>
    <w:rsid w:val="000C495A"/>
    <w:rsid w:val="000C4FA2"/>
    <w:rsid w:val="000C5D4F"/>
    <w:rsid w:val="000C6FEC"/>
    <w:rsid w:val="000C797E"/>
    <w:rsid w:val="000C7E52"/>
    <w:rsid w:val="000D078E"/>
    <w:rsid w:val="000D147C"/>
    <w:rsid w:val="000D27CB"/>
    <w:rsid w:val="000D2B13"/>
    <w:rsid w:val="000D3321"/>
    <w:rsid w:val="000D5465"/>
    <w:rsid w:val="000D56AF"/>
    <w:rsid w:val="000D62DF"/>
    <w:rsid w:val="000D6911"/>
    <w:rsid w:val="000D6947"/>
    <w:rsid w:val="000D732A"/>
    <w:rsid w:val="000D736C"/>
    <w:rsid w:val="000D79A2"/>
    <w:rsid w:val="000D7BD1"/>
    <w:rsid w:val="000D81C8"/>
    <w:rsid w:val="000E0478"/>
    <w:rsid w:val="000E0A90"/>
    <w:rsid w:val="000E0E57"/>
    <w:rsid w:val="000E13C5"/>
    <w:rsid w:val="000E1966"/>
    <w:rsid w:val="000E1C54"/>
    <w:rsid w:val="000E1DFD"/>
    <w:rsid w:val="000E238A"/>
    <w:rsid w:val="000E262A"/>
    <w:rsid w:val="000E32EE"/>
    <w:rsid w:val="000E3491"/>
    <w:rsid w:val="000E3E17"/>
    <w:rsid w:val="000E4EE2"/>
    <w:rsid w:val="000E4FE3"/>
    <w:rsid w:val="000E5577"/>
    <w:rsid w:val="000E59B2"/>
    <w:rsid w:val="000E5A40"/>
    <w:rsid w:val="000E6461"/>
    <w:rsid w:val="000E6922"/>
    <w:rsid w:val="000E6B6D"/>
    <w:rsid w:val="000E6CF3"/>
    <w:rsid w:val="000E7349"/>
    <w:rsid w:val="000E7A66"/>
    <w:rsid w:val="000F06D8"/>
    <w:rsid w:val="000F06E7"/>
    <w:rsid w:val="000F2693"/>
    <w:rsid w:val="000F2BCA"/>
    <w:rsid w:val="000F3145"/>
    <w:rsid w:val="000F33DE"/>
    <w:rsid w:val="000F367F"/>
    <w:rsid w:val="000F3B78"/>
    <w:rsid w:val="000F3CA8"/>
    <w:rsid w:val="000F44D9"/>
    <w:rsid w:val="000F5810"/>
    <w:rsid w:val="000F6058"/>
    <w:rsid w:val="000F711F"/>
    <w:rsid w:val="00102402"/>
    <w:rsid w:val="0010312E"/>
    <w:rsid w:val="0010324D"/>
    <w:rsid w:val="00103E82"/>
    <w:rsid w:val="0010483E"/>
    <w:rsid w:val="00104E8E"/>
    <w:rsid w:val="00104F59"/>
    <w:rsid w:val="00104F62"/>
    <w:rsid w:val="001051B6"/>
    <w:rsid w:val="00105507"/>
    <w:rsid w:val="001055BD"/>
    <w:rsid w:val="00105CB5"/>
    <w:rsid w:val="00106104"/>
    <w:rsid w:val="001066D2"/>
    <w:rsid w:val="00106A7A"/>
    <w:rsid w:val="00107516"/>
    <w:rsid w:val="00107A3C"/>
    <w:rsid w:val="00107DE8"/>
    <w:rsid w:val="00107FDE"/>
    <w:rsid w:val="00107FFD"/>
    <w:rsid w:val="001103E9"/>
    <w:rsid w:val="00110D9A"/>
    <w:rsid w:val="00110DFA"/>
    <w:rsid w:val="001112C5"/>
    <w:rsid w:val="00111E73"/>
    <w:rsid w:val="00113AC0"/>
    <w:rsid w:val="00114219"/>
    <w:rsid w:val="001143B3"/>
    <w:rsid w:val="00114442"/>
    <w:rsid w:val="00115339"/>
    <w:rsid w:val="0011539E"/>
    <w:rsid w:val="00115DF8"/>
    <w:rsid w:val="00117072"/>
    <w:rsid w:val="0011728F"/>
    <w:rsid w:val="00117AF2"/>
    <w:rsid w:val="00120984"/>
    <w:rsid w:val="001214BB"/>
    <w:rsid w:val="00122099"/>
    <w:rsid w:val="00122C8C"/>
    <w:rsid w:val="00124604"/>
    <w:rsid w:val="00124F78"/>
    <w:rsid w:val="00125A8F"/>
    <w:rsid w:val="00125AFF"/>
    <w:rsid w:val="00125F96"/>
    <w:rsid w:val="001264AC"/>
    <w:rsid w:val="0013027C"/>
    <w:rsid w:val="00130DD5"/>
    <w:rsid w:val="001310F6"/>
    <w:rsid w:val="00131909"/>
    <w:rsid w:val="00134367"/>
    <w:rsid w:val="00134567"/>
    <w:rsid w:val="00134792"/>
    <w:rsid w:val="00134CD5"/>
    <w:rsid w:val="00135551"/>
    <w:rsid w:val="001356BA"/>
    <w:rsid w:val="00135DB6"/>
    <w:rsid w:val="00135EA4"/>
    <w:rsid w:val="001360C6"/>
    <w:rsid w:val="00137F8D"/>
    <w:rsid w:val="0014000D"/>
    <w:rsid w:val="0014093B"/>
    <w:rsid w:val="001424D9"/>
    <w:rsid w:val="00142634"/>
    <w:rsid w:val="00142ACF"/>
    <w:rsid w:val="001432E6"/>
    <w:rsid w:val="00143AD7"/>
    <w:rsid w:val="00144073"/>
    <w:rsid w:val="00145177"/>
    <w:rsid w:val="0014547A"/>
    <w:rsid w:val="00146314"/>
    <w:rsid w:val="0014691F"/>
    <w:rsid w:val="00146B9B"/>
    <w:rsid w:val="0015118B"/>
    <w:rsid w:val="0015225D"/>
    <w:rsid w:val="0015280B"/>
    <w:rsid w:val="00153CBD"/>
    <w:rsid w:val="00153D2F"/>
    <w:rsid w:val="00153F96"/>
    <w:rsid w:val="001547F9"/>
    <w:rsid w:val="00156ABA"/>
    <w:rsid w:val="00156C66"/>
    <w:rsid w:val="00156DC0"/>
    <w:rsid w:val="00160866"/>
    <w:rsid w:val="00160C0C"/>
    <w:rsid w:val="0016193D"/>
    <w:rsid w:val="00162614"/>
    <w:rsid w:val="0016272A"/>
    <w:rsid w:val="00162D3B"/>
    <w:rsid w:val="00162FA8"/>
    <w:rsid w:val="00163136"/>
    <w:rsid w:val="0016330D"/>
    <w:rsid w:val="00163893"/>
    <w:rsid w:val="00163CDE"/>
    <w:rsid w:val="00164AFE"/>
    <w:rsid w:val="00165046"/>
    <w:rsid w:val="00165107"/>
    <w:rsid w:val="00165661"/>
    <w:rsid w:val="00165973"/>
    <w:rsid w:val="00166586"/>
    <w:rsid w:val="00166DFB"/>
    <w:rsid w:val="00170184"/>
    <w:rsid w:val="00170883"/>
    <w:rsid w:val="00170A3E"/>
    <w:rsid w:val="00171001"/>
    <w:rsid w:val="00171A90"/>
    <w:rsid w:val="00172564"/>
    <w:rsid w:val="00172B70"/>
    <w:rsid w:val="00172BDC"/>
    <w:rsid w:val="00172FC8"/>
    <w:rsid w:val="0017362D"/>
    <w:rsid w:val="00173D4B"/>
    <w:rsid w:val="00173F9E"/>
    <w:rsid w:val="00173FCE"/>
    <w:rsid w:val="00174277"/>
    <w:rsid w:val="00174484"/>
    <w:rsid w:val="00174665"/>
    <w:rsid w:val="00174AE5"/>
    <w:rsid w:val="00174E51"/>
    <w:rsid w:val="001756CE"/>
    <w:rsid w:val="001776C7"/>
    <w:rsid w:val="0017776F"/>
    <w:rsid w:val="0018013D"/>
    <w:rsid w:val="0018051A"/>
    <w:rsid w:val="00180CD1"/>
    <w:rsid w:val="00180E70"/>
    <w:rsid w:val="001812B4"/>
    <w:rsid w:val="0018214F"/>
    <w:rsid w:val="00182562"/>
    <w:rsid w:val="00182987"/>
    <w:rsid w:val="00183DB9"/>
    <w:rsid w:val="00183EC1"/>
    <w:rsid w:val="001841D6"/>
    <w:rsid w:val="00184638"/>
    <w:rsid w:val="00184DAC"/>
    <w:rsid w:val="00185F95"/>
    <w:rsid w:val="00187018"/>
    <w:rsid w:val="00187527"/>
    <w:rsid w:val="001924EC"/>
    <w:rsid w:val="00192E07"/>
    <w:rsid w:val="0019479D"/>
    <w:rsid w:val="00195173"/>
    <w:rsid w:val="00195D20"/>
    <w:rsid w:val="00195EE3"/>
    <w:rsid w:val="00197FB0"/>
    <w:rsid w:val="001A0A5B"/>
    <w:rsid w:val="001A1330"/>
    <w:rsid w:val="001A1651"/>
    <w:rsid w:val="001A1687"/>
    <w:rsid w:val="001A2410"/>
    <w:rsid w:val="001A283C"/>
    <w:rsid w:val="001A284F"/>
    <w:rsid w:val="001A34D7"/>
    <w:rsid w:val="001A3C9A"/>
    <w:rsid w:val="001A4218"/>
    <w:rsid w:val="001A436A"/>
    <w:rsid w:val="001A457A"/>
    <w:rsid w:val="001A4F97"/>
    <w:rsid w:val="001A750A"/>
    <w:rsid w:val="001A7B0C"/>
    <w:rsid w:val="001A7D67"/>
    <w:rsid w:val="001B02DA"/>
    <w:rsid w:val="001B0BA1"/>
    <w:rsid w:val="001B0E0E"/>
    <w:rsid w:val="001B2300"/>
    <w:rsid w:val="001B2701"/>
    <w:rsid w:val="001B37E9"/>
    <w:rsid w:val="001B4E13"/>
    <w:rsid w:val="001B5952"/>
    <w:rsid w:val="001B6246"/>
    <w:rsid w:val="001B65DE"/>
    <w:rsid w:val="001B7B03"/>
    <w:rsid w:val="001B7FAB"/>
    <w:rsid w:val="001C01DB"/>
    <w:rsid w:val="001C0BC6"/>
    <w:rsid w:val="001C0C66"/>
    <w:rsid w:val="001C111C"/>
    <w:rsid w:val="001C150C"/>
    <w:rsid w:val="001C196D"/>
    <w:rsid w:val="001C2F59"/>
    <w:rsid w:val="001C30FD"/>
    <w:rsid w:val="001C3C7B"/>
    <w:rsid w:val="001C47BD"/>
    <w:rsid w:val="001C5011"/>
    <w:rsid w:val="001C764D"/>
    <w:rsid w:val="001C7950"/>
    <w:rsid w:val="001D054A"/>
    <w:rsid w:val="001D0B99"/>
    <w:rsid w:val="001D0CA8"/>
    <w:rsid w:val="001D10A0"/>
    <w:rsid w:val="001D1CA2"/>
    <w:rsid w:val="001D3B31"/>
    <w:rsid w:val="001D3EE8"/>
    <w:rsid w:val="001D4798"/>
    <w:rsid w:val="001D4F99"/>
    <w:rsid w:val="001D5492"/>
    <w:rsid w:val="001D62A7"/>
    <w:rsid w:val="001D6AB1"/>
    <w:rsid w:val="001D726C"/>
    <w:rsid w:val="001E1A0F"/>
    <w:rsid w:val="001E285A"/>
    <w:rsid w:val="001E3D2B"/>
    <w:rsid w:val="001E43B1"/>
    <w:rsid w:val="001E64FD"/>
    <w:rsid w:val="001E6917"/>
    <w:rsid w:val="001E7796"/>
    <w:rsid w:val="001F000A"/>
    <w:rsid w:val="001F12F7"/>
    <w:rsid w:val="001F1498"/>
    <w:rsid w:val="001F21D2"/>
    <w:rsid w:val="001F2222"/>
    <w:rsid w:val="001F2284"/>
    <w:rsid w:val="001F2F3D"/>
    <w:rsid w:val="001F2F8D"/>
    <w:rsid w:val="001F3648"/>
    <w:rsid w:val="001F3E7D"/>
    <w:rsid w:val="001F3FF0"/>
    <w:rsid w:val="001F4B2F"/>
    <w:rsid w:val="001F5050"/>
    <w:rsid w:val="001F5C58"/>
    <w:rsid w:val="001F6175"/>
    <w:rsid w:val="001F6462"/>
    <w:rsid w:val="001F6C12"/>
    <w:rsid w:val="001F6CAB"/>
    <w:rsid w:val="002004A2"/>
    <w:rsid w:val="002004E2"/>
    <w:rsid w:val="00200583"/>
    <w:rsid w:val="002005D2"/>
    <w:rsid w:val="0020239B"/>
    <w:rsid w:val="002026E2"/>
    <w:rsid w:val="002032FE"/>
    <w:rsid w:val="002033D3"/>
    <w:rsid w:val="00203D75"/>
    <w:rsid w:val="002045C7"/>
    <w:rsid w:val="00204D8B"/>
    <w:rsid w:val="00205A24"/>
    <w:rsid w:val="00205BBF"/>
    <w:rsid w:val="00205C1A"/>
    <w:rsid w:val="00205C30"/>
    <w:rsid w:val="00206D1C"/>
    <w:rsid w:val="00207088"/>
    <w:rsid w:val="0020736B"/>
    <w:rsid w:val="00207619"/>
    <w:rsid w:val="00207F90"/>
    <w:rsid w:val="0021088A"/>
    <w:rsid w:val="0021090B"/>
    <w:rsid w:val="00210C11"/>
    <w:rsid w:val="00210EF3"/>
    <w:rsid w:val="0021162C"/>
    <w:rsid w:val="00211AD3"/>
    <w:rsid w:val="00211AE5"/>
    <w:rsid w:val="00211AF2"/>
    <w:rsid w:val="0021260F"/>
    <w:rsid w:val="002130E7"/>
    <w:rsid w:val="00213E95"/>
    <w:rsid w:val="0021408D"/>
    <w:rsid w:val="00215A39"/>
    <w:rsid w:val="0021608C"/>
    <w:rsid w:val="00216572"/>
    <w:rsid w:val="00217065"/>
    <w:rsid w:val="002170D0"/>
    <w:rsid w:val="0021721E"/>
    <w:rsid w:val="0022021B"/>
    <w:rsid w:val="00220848"/>
    <w:rsid w:val="002208A4"/>
    <w:rsid w:val="002208ED"/>
    <w:rsid w:val="0022110D"/>
    <w:rsid w:val="00221AD1"/>
    <w:rsid w:val="00222406"/>
    <w:rsid w:val="00222833"/>
    <w:rsid w:val="00223271"/>
    <w:rsid w:val="00224566"/>
    <w:rsid w:val="00224675"/>
    <w:rsid w:val="00224E10"/>
    <w:rsid w:val="00225784"/>
    <w:rsid w:val="00225D14"/>
    <w:rsid w:val="00225EDD"/>
    <w:rsid w:val="002269DC"/>
    <w:rsid w:val="0022732F"/>
    <w:rsid w:val="002274DD"/>
    <w:rsid w:val="0022758C"/>
    <w:rsid w:val="00227BC4"/>
    <w:rsid w:val="00227DA3"/>
    <w:rsid w:val="002301B3"/>
    <w:rsid w:val="002304B3"/>
    <w:rsid w:val="00230715"/>
    <w:rsid w:val="00230F69"/>
    <w:rsid w:val="00232A41"/>
    <w:rsid w:val="002337E4"/>
    <w:rsid w:val="002342B3"/>
    <w:rsid w:val="00234772"/>
    <w:rsid w:val="00234C7D"/>
    <w:rsid w:val="0023511C"/>
    <w:rsid w:val="002355E6"/>
    <w:rsid w:val="0023571D"/>
    <w:rsid w:val="00236161"/>
    <w:rsid w:val="002363BC"/>
    <w:rsid w:val="00236ED0"/>
    <w:rsid w:val="00237216"/>
    <w:rsid w:val="0023796E"/>
    <w:rsid w:val="00237BC5"/>
    <w:rsid w:val="00237D69"/>
    <w:rsid w:val="00237D99"/>
    <w:rsid w:val="0024006E"/>
    <w:rsid w:val="00240254"/>
    <w:rsid w:val="00240893"/>
    <w:rsid w:val="00240937"/>
    <w:rsid w:val="00240C40"/>
    <w:rsid w:val="00241359"/>
    <w:rsid w:val="002415D5"/>
    <w:rsid w:val="00241E6E"/>
    <w:rsid w:val="00242EC0"/>
    <w:rsid w:val="0024333C"/>
    <w:rsid w:val="00243385"/>
    <w:rsid w:val="00243894"/>
    <w:rsid w:val="00243AEB"/>
    <w:rsid w:val="002441F2"/>
    <w:rsid w:val="00244BB7"/>
    <w:rsid w:val="002452DA"/>
    <w:rsid w:val="002453E5"/>
    <w:rsid w:val="002462AA"/>
    <w:rsid w:val="002467FF"/>
    <w:rsid w:val="00246B0D"/>
    <w:rsid w:val="00246E3F"/>
    <w:rsid w:val="0024720A"/>
    <w:rsid w:val="00247754"/>
    <w:rsid w:val="00247E4D"/>
    <w:rsid w:val="00250C97"/>
    <w:rsid w:val="002513D4"/>
    <w:rsid w:val="00251D3B"/>
    <w:rsid w:val="00252859"/>
    <w:rsid w:val="00253375"/>
    <w:rsid w:val="00253517"/>
    <w:rsid w:val="002541C6"/>
    <w:rsid w:val="00254D54"/>
    <w:rsid w:val="00255A58"/>
    <w:rsid w:val="00255F8E"/>
    <w:rsid w:val="00256DB0"/>
    <w:rsid w:val="00256EB9"/>
    <w:rsid w:val="00257052"/>
    <w:rsid w:val="00257233"/>
    <w:rsid w:val="002576F6"/>
    <w:rsid w:val="00257D2F"/>
    <w:rsid w:val="00261CF2"/>
    <w:rsid w:val="002623CF"/>
    <w:rsid w:val="00264D72"/>
    <w:rsid w:val="00265B52"/>
    <w:rsid w:val="0026657D"/>
    <w:rsid w:val="00266D9B"/>
    <w:rsid w:val="00270783"/>
    <w:rsid w:val="0027187D"/>
    <w:rsid w:val="002726DE"/>
    <w:rsid w:val="00272B7D"/>
    <w:rsid w:val="002731AF"/>
    <w:rsid w:val="002731B4"/>
    <w:rsid w:val="002737A8"/>
    <w:rsid w:val="00273B11"/>
    <w:rsid w:val="00273FB9"/>
    <w:rsid w:val="0027470B"/>
    <w:rsid w:val="00274EF2"/>
    <w:rsid w:val="00276213"/>
    <w:rsid w:val="00276A25"/>
    <w:rsid w:val="00276E69"/>
    <w:rsid w:val="00277FD4"/>
    <w:rsid w:val="00281E30"/>
    <w:rsid w:val="00283611"/>
    <w:rsid w:val="00283823"/>
    <w:rsid w:val="0028464D"/>
    <w:rsid w:val="00284982"/>
    <w:rsid w:val="00284CEE"/>
    <w:rsid w:val="00284D6C"/>
    <w:rsid w:val="00285085"/>
    <w:rsid w:val="0028564E"/>
    <w:rsid w:val="002857E5"/>
    <w:rsid w:val="00285C2B"/>
    <w:rsid w:val="00285E09"/>
    <w:rsid w:val="00285E1E"/>
    <w:rsid w:val="0028697C"/>
    <w:rsid w:val="00286BDB"/>
    <w:rsid w:val="00286E6F"/>
    <w:rsid w:val="00287367"/>
    <w:rsid w:val="00291605"/>
    <w:rsid w:val="00291DEC"/>
    <w:rsid w:val="00292559"/>
    <w:rsid w:val="002932CF"/>
    <w:rsid w:val="002935B2"/>
    <w:rsid w:val="00293654"/>
    <w:rsid w:val="00294B29"/>
    <w:rsid w:val="00295764"/>
    <w:rsid w:val="00295FB8"/>
    <w:rsid w:val="00296899"/>
    <w:rsid w:val="002970D4"/>
    <w:rsid w:val="00297847"/>
    <w:rsid w:val="002A0219"/>
    <w:rsid w:val="002A0404"/>
    <w:rsid w:val="002A08B4"/>
    <w:rsid w:val="002A0C06"/>
    <w:rsid w:val="002A16A3"/>
    <w:rsid w:val="002A1F72"/>
    <w:rsid w:val="002A2517"/>
    <w:rsid w:val="002A34FF"/>
    <w:rsid w:val="002A3950"/>
    <w:rsid w:val="002A3CAC"/>
    <w:rsid w:val="002A40D6"/>
    <w:rsid w:val="002A47DE"/>
    <w:rsid w:val="002A4D2A"/>
    <w:rsid w:val="002A56F9"/>
    <w:rsid w:val="002A6E06"/>
    <w:rsid w:val="002A726A"/>
    <w:rsid w:val="002A7875"/>
    <w:rsid w:val="002A78DC"/>
    <w:rsid w:val="002A7F25"/>
    <w:rsid w:val="002B04D6"/>
    <w:rsid w:val="002B08D5"/>
    <w:rsid w:val="002B0CE2"/>
    <w:rsid w:val="002B15D2"/>
    <w:rsid w:val="002B1EDB"/>
    <w:rsid w:val="002B2337"/>
    <w:rsid w:val="002B30B2"/>
    <w:rsid w:val="002B3168"/>
    <w:rsid w:val="002B3222"/>
    <w:rsid w:val="002B403A"/>
    <w:rsid w:val="002B4623"/>
    <w:rsid w:val="002B4EBB"/>
    <w:rsid w:val="002B5D0E"/>
    <w:rsid w:val="002B61D4"/>
    <w:rsid w:val="002B6A69"/>
    <w:rsid w:val="002B75BA"/>
    <w:rsid w:val="002B78F0"/>
    <w:rsid w:val="002C0BD2"/>
    <w:rsid w:val="002C2498"/>
    <w:rsid w:val="002C2D51"/>
    <w:rsid w:val="002C33DD"/>
    <w:rsid w:val="002C39B7"/>
    <w:rsid w:val="002C4441"/>
    <w:rsid w:val="002C50E1"/>
    <w:rsid w:val="002C5300"/>
    <w:rsid w:val="002C6593"/>
    <w:rsid w:val="002C761A"/>
    <w:rsid w:val="002C7CA8"/>
    <w:rsid w:val="002D0749"/>
    <w:rsid w:val="002D0A43"/>
    <w:rsid w:val="002D1315"/>
    <w:rsid w:val="002D2221"/>
    <w:rsid w:val="002D27CC"/>
    <w:rsid w:val="002D34B3"/>
    <w:rsid w:val="002D3ADC"/>
    <w:rsid w:val="002D405B"/>
    <w:rsid w:val="002D4F35"/>
    <w:rsid w:val="002D507A"/>
    <w:rsid w:val="002D6124"/>
    <w:rsid w:val="002D674A"/>
    <w:rsid w:val="002D7A58"/>
    <w:rsid w:val="002D7C77"/>
    <w:rsid w:val="002E006C"/>
    <w:rsid w:val="002E0221"/>
    <w:rsid w:val="002E0247"/>
    <w:rsid w:val="002E0662"/>
    <w:rsid w:val="002E0AC8"/>
    <w:rsid w:val="002E0FD2"/>
    <w:rsid w:val="002E16E5"/>
    <w:rsid w:val="002E2857"/>
    <w:rsid w:val="002E2EAA"/>
    <w:rsid w:val="002E2F73"/>
    <w:rsid w:val="002E5702"/>
    <w:rsid w:val="002E5888"/>
    <w:rsid w:val="002E599B"/>
    <w:rsid w:val="002E65B5"/>
    <w:rsid w:val="002E6724"/>
    <w:rsid w:val="002E75FF"/>
    <w:rsid w:val="002E7CEF"/>
    <w:rsid w:val="002F025C"/>
    <w:rsid w:val="002F0690"/>
    <w:rsid w:val="002F0A35"/>
    <w:rsid w:val="002F0E04"/>
    <w:rsid w:val="002F1508"/>
    <w:rsid w:val="002F1736"/>
    <w:rsid w:val="002F1D24"/>
    <w:rsid w:val="002F2E6B"/>
    <w:rsid w:val="002F2F81"/>
    <w:rsid w:val="002F47B8"/>
    <w:rsid w:val="002F567D"/>
    <w:rsid w:val="002F64D3"/>
    <w:rsid w:val="002F6581"/>
    <w:rsid w:val="002F6C60"/>
    <w:rsid w:val="002F7B75"/>
    <w:rsid w:val="0030057A"/>
    <w:rsid w:val="003008AE"/>
    <w:rsid w:val="00300A57"/>
    <w:rsid w:val="00300FDF"/>
    <w:rsid w:val="003010C6"/>
    <w:rsid w:val="00301AD5"/>
    <w:rsid w:val="00301C50"/>
    <w:rsid w:val="00301FB2"/>
    <w:rsid w:val="00302242"/>
    <w:rsid w:val="00302586"/>
    <w:rsid w:val="003025B6"/>
    <w:rsid w:val="0030310C"/>
    <w:rsid w:val="00303260"/>
    <w:rsid w:val="003032D9"/>
    <w:rsid w:val="00303343"/>
    <w:rsid w:val="00304861"/>
    <w:rsid w:val="003049EE"/>
    <w:rsid w:val="003052AA"/>
    <w:rsid w:val="003057B3"/>
    <w:rsid w:val="003059E3"/>
    <w:rsid w:val="00307B73"/>
    <w:rsid w:val="00307DD9"/>
    <w:rsid w:val="00307E91"/>
    <w:rsid w:val="003101D7"/>
    <w:rsid w:val="00310564"/>
    <w:rsid w:val="00310A6C"/>
    <w:rsid w:val="00311365"/>
    <w:rsid w:val="00311507"/>
    <w:rsid w:val="00311B17"/>
    <w:rsid w:val="00313B2C"/>
    <w:rsid w:val="003140CC"/>
    <w:rsid w:val="0031424E"/>
    <w:rsid w:val="00314B5B"/>
    <w:rsid w:val="00315CA8"/>
    <w:rsid w:val="0031691B"/>
    <w:rsid w:val="00316F2F"/>
    <w:rsid w:val="00317804"/>
    <w:rsid w:val="003179C7"/>
    <w:rsid w:val="00317B1B"/>
    <w:rsid w:val="00320062"/>
    <w:rsid w:val="003202D4"/>
    <w:rsid w:val="003209C5"/>
    <w:rsid w:val="00320E8C"/>
    <w:rsid w:val="00320F44"/>
    <w:rsid w:val="00322636"/>
    <w:rsid w:val="00322910"/>
    <w:rsid w:val="0032400A"/>
    <w:rsid w:val="00324232"/>
    <w:rsid w:val="003245C5"/>
    <w:rsid w:val="00325446"/>
    <w:rsid w:val="00325F82"/>
    <w:rsid w:val="00326424"/>
    <w:rsid w:val="00327A8B"/>
    <w:rsid w:val="00330FB9"/>
    <w:rsid w:val="00331B2D"/>
    <w:rsid w:val="00331F3E"/>
    <w:rsid w:val="003328D3"/>
    <w:rsid w:val="003334C7"/>
    <w:rsid w:val="0033377A"/>
    <w:rsid w:val="0033448D"/>
    <w:rsid w:val="00334C5F"/>
    <w:rsid w:val="003404A0"/>
    <w:rsid w:val="003404CB"/>
    <w:rsid w:val="00341255"/>
    <w:rsid w:val="00341D20"/>
    <w:rsid w:val="00342760"/>
    <w:rsid w:val="0034343D"/>
    <w:rsid w:val="003437A6"/>
    <w:rsid w:val="00344124"/>
    <w:rsid w:val="00344710"/>
    <w:rsid w:val="00344FCB"/>
    <w:rsid w:val="003453A2"/>
    <w:rsid w:val="00346059"/>
    <w:rsid w:val="0034638C"/>
    <w:rsid w:val="00347D7E"/>
    <w:rsid w:val="0035001C"/>
    <w:rsid w:val="00350525"/>
    <w:rsid w:val="00350DF8"/>
    <w:rsid w:val="0035114E"/>
    <w:rsid w:val="003519FE"/>
    <w:rsid w:val="00351A8D"/>
    <w:rsid w:val="00353430"/>
    <w:rsid w:val="003536BB"/>
    <w:rsid w:val="003545D8"/>
    <w:rsid w:val="00354921"/>
    <w:rsid w:val="00355400"/>
    <w:rsid w:val="00355A74"/>
    <w:rsid w:val="00357E40"/>
    <w:rsid w:val="00360252"/>
    <w:rsid w:val="0036071A"/>
    <w:rsid w:val="00361084"/>
    <w:rsid w:val="003617FB"/>
    <w:rsid w:val="003646DE"/>
    <w:rsid w:val="00364742"/>
    <w:rsid w:val="00364AE2"/>
    <w:rsid w:val="00364BEB"/>
    <w:rsid w:val="00364ED9"/>
    <w:rsid w:val="0036527C"/>
    <w:rsid w:val="00365768"/>
    <w:rsid w:val="003662C1"/>
    <w:rsid w:val="00371129"/>
    <w:rsid w:val="003713BA"/>
    <w:rsid w:val="00371630"/>
    <w:rsid w:val="00372B98"/>
    <w:rsid w:val="003733B3"/>
    <w:rsid w:val="0037434D"/>
    <w:rsid w:val="003748A5"/>
    <w:rsid w:val="00374971"/>
    <w:rsid w:val="00374B7F"/>
    <w:rsid w:val="0037557C"/>
    <w:rsid w:val="00375F6E"/>
    <w:rsid w:val="00376AA3"/>
    <w:rsid w:val="00377057"/>
    <w:rsid w:val="00377542"/>
    <w:rsid w:val="00377FF9"/>
    <w:rsid w:val="003800AE"/>
    <w:rsid w:val="00382D76"/>
    <w:rsid w:val="00382ED8"/>
    <w:rsid w:val="00383894"/>
    <w:rsid w:val="00383C79"/>
    <w:rsid w:val="00383FB4"/>
    <w:rsid w:val="0038414C"/>
    <w:rsid w:val="003846C0"/>
    <w:rsid w:val="0038695F"/>
    <w:rsid w:val="00386D95"/>
    <w:rsid w:val="003870FC"/>
    <w:rsid w:val="00387D31"/>
    <w:rsid w:val="00390990"/>
    <w:rsid w:val="003914D0"/>
    <w:rsid w:val="00391BF0"/>
    <w:rsid w:val="00393056"/>
    <w:rsid w:val="00393359"/>
    <w:rsid w:val="0039368A"/>
    <w:rsid w:val="003946B9"/>
    <w:rsid w:val="00395298"/>
    <w:rsid w:val="003957D8"/>
    <w:rsid w:val="00395BC7"/>
    <w:rsid w:val="00395C18"/>
    <w:rsid w:val="003A068F"/>
    <w:rsid w:val="003A0D51"/>
    <w:rsid w:val="003A1343"/>
    <w:rsid w:val="003A1968"/>
    <w:rsid w:val="003A1E33"/>
    <w:rsid w:val="003A29D3"/>
    <w:rsid w:val="003A331F"/>
    <w:rsid w:val="003A3A0A"/>
    <w:rsid w:val="003A46A4"/>
    <w:rsid w:val="003A4990"/>
    <w:rsid w:val="003A5053"/>
    <w:rsid w:val="003A5194"/>
    <w:rsid w:val="003A53EF"/>
    <w:rsid w:val="003A5C46"/>
    <w:rsid w:val="003A5E4E"/>
    <w:rsid w:val="003A5FB7"/>
    <w:rsid w:val="003A6186"/>
    <w:rsid w:val="003A6391"/>
    <w:rsid w:val="003A68FA"/>
    <w:rsid w:val="003A69E4"/>
    <w:rsid w:val="003A6D14"/>
    <w:rsid w:val="003A6DCB"/>
    <w:rsid w:val="003A79DB"/>
    <w:rsid w:val="003B016B"/>
    <w:rsid w:val="003B1106"/>
    <w:rsid w:val="003B1ED2"/>
    <w:rsid w:val="003B227E"/>
    <w:rsid w:val="003B39C1"/>
    <w:rsid w:val="003B3FDD"/>
    <w:rsid w:val="003B439B"/>
    <w:rsid w:val="003B5958"/>
    <w:rsid w:val="003B6914"/>
    <w:rsid w:val="003B6E38"/>
    <w:rsid w:val="003B72E6"/>
    <w:rsid w:val="003B75D7"/>
    <w:rsid w:val="003B7650"/>
    <w:rsid w:val="003C0B14"/>
    <w:rsid w:val="003C1076"/>
    <w:rsid w:val="003C118F"/>
    <w:rsid w:val="003C1E10"/>
    <w:rsid w:val="003C3C5A"/>
    <w:rsid w:val="003C3D8A"/>
    <w:rsid w:val="003C4467"/>
    <w:rsid w:val="003C4B1A"/>
    <w:rsid w:val="003C4D1A"/>
    <w:rsid w:val="003C552B"/>
    <w:rsid w:val="003C5CC9"/>
    <w:rsid w:val="003C76BD"/>
    <w:rsid w:val="003D04F2"/>
    <w:rsid w:val="003D1123"/>
    <w:rsid w:val="003D139B"/>
    <w:rsid w:val="003D13BB"/>
    <w:rsid w:val="003D25A0"/>
    <w:rsid w:val="003D2949"/>
    <w:rsid w:val="003D3E78"/>
    <w:rsid w:val="003D3FBA"/>
    <w:rsid w:val="003D40B7"/>
    <w:rsid w:val="003D56BA"/>
    <w:rsid w:val="003D5A7B"/>
    <w:rsid w:val="003D6141"/>
    <w:rsid w:val="003D62E2"/>
    <w:rsid w:val="003D6617"/>
    <w:rsid w:val="003E0652"/>
    <w:rsid w:val="003E0C78"/>
    <w:rsid w:val="003E1543"/>
    <w:rsid w:val="003E1EC7"/>
    <w:rsid w:val="003E28CE"/>
    <w:rsid w:val="003E2EC2"/>
    <w:rsid w:val="003E4148"/>
    <w:rsid w:val="003E5168"/>
    <w:rsid w:val="003E54C7"/>
    <w:rsid w:val="003E5E6B"/>
    <w:rsid w:val="003E660F"/>
    <w:rsid w:val="003E692F"/>
    <w:rsid w:val="003E878B"/>
    <w:rsid w:val="003F075C"/>
    <w:rsid w:val="003F13FA"/>
    <w:rsid w:val="003F1660"/>
    <w:rsid w:val="003F1DD4"/>
    <w:rsid w:val="003F1E28"/>
    <w:rsid w:val="003F208E"/>
    <w:rsid w:val="003F22FC"/>
    <w:rsid w:val="003F26E7"/>
    <w:rsid w:val="003F352E"/>
    <w:rsid w:val="003F3FC0"/>
    <w:rsid w:val="003F409F"/>
    <w:rsid w:val="003F41BC"/>
    <w:rsid w:val="003F563C"/>
    <w:rsid w:val="003F5923"/>
    <w:rsid w:val="003F5D4C"/>
    <w:rsid w:val="003F6FCC"/>
    <w:rsid w:val="003F7220"/>
    <w:rsid w:val="0040162B"/>
    <w:rsid w:val="00401D52"/>
    <w:rsid w:val="00403414"/>
    <w:rsid w:val="004046C6"/>
    <w:rsid w:val="00404977"/>
    <w:rsid w:val="00404C69"/>
    <w:rsid w:val="00405B8C"/>
    <w:rsid w:val="00405EAA"/>
    <w:rsid w:val="00406C92"/>
    <w:rsid w:val="00406D1D"/>
    <w:rsid w:val="00406DFA"/>
    <w:rsid w:val="00406E78"/>
    <w:rsid w:val="004073A6"/>
    <w:rsid w:val="00407BF2"/>
    <w:rsid w:val="00407E88"/>
    <w:rsid w:val="004104AA"/>
    <w:rsid w:val="00410706"/>
    <w:rsid w:val="00411518"/>
    <w:rsid w:val="00411D0A"/>
    <w:rsid w:val="0041372A"/>
    <w:rsid w:val="00414868"/>
    <w:rsid w:val="00414A74"/>
    <w:rsid w:val="00414BB8"/>
    <w:rsid w:val="00415C64"/>
    <w:rsid w:val="0041628A"/>
    <w:rsid w:val="0041654E"/>
    <w:rsid w:val="00416D4A"/>
    <w:rsid w:val="00416E3B"/>
    <w:rsid w:val="00417120"/>
    <w:rsid w:val="00417604"/>
    <w:rsid w:val="004179EA"/>
    <w:rsid w:val="00417C24"/>
    <w:rsid w:val="00420C9E"/>
    <w:rsid w:val="00421A2B"/>
    <w:rsid w:val="00421B57"/>
    <w:rsid w:val="00421D05"/>
    <w:rsid w:val="0042205C"/>
    <w:rsid w:val="00423068"/>
    <w:rsid w:val="0042346A"/>
    <w:rsid w:val="00423676"/>
    <w:rsid w:val="00423BB0"/>
    <w:rsid w:val="00424580"/>
    <w:rsid w:val="00424884"/>
    <w:rsid w:val="00424982"/>
    <w:rsid w:val="00424FE0"/>
    <w:rsid w:val="00425448"/>
    <w:rsid w:val="004255FC"/>
    <w:rsid w:val="004257A0"/>
    <w:rsid w:val="004257D0"/>
    <w:rsid w:val="00426CBC"/>
    <w:rsid w:val="00426D7F"/>
    <w:rsid w:val="00427A08"/>
    <w:rsid w:val="00427B62"/>
    <w:rsid w:val="00427BA2"/>
    <w:rsid w:val="004304D3"/>
    <w:rsid w:val="0043097C"/>
    <w:rsid w:val="0043143B"/>
    <w:rsid w:val="0043387E"/>
    <w:rsid w:val="00433D1E"/>
    <w:rsid w:val="00434840"/>
    <w:rsid w:val="00434E16"/>
    <w:rsid w:val="00434F94"/>
    <w:rsid w:val="004356A2"/>
    <w:rsid w:val="00435AE0"/>
    <w:rsid w:val="00435C8C"/>
    <w:rsid w:val="004360E0"/>
    <w:rsid w:val="00436839"/>
    <w:rsid w:val="0044043A"/>
    <w:rsid w:val="00441008"/>
    <w:rsid w:val="0044142A"/>
    <w:rsid w:val="00441664"/>
    <w:rsid w:val="00441BD7"/>
    <w:rsid w:val="004421BD"/>
    <w:rsid w:val="0044247C"/>
    <w:rsid w:val="0044290A"/>
    <w:rsid w:val="00443AF7"/>
    <w:rsid w:val="00444779"/>
    <w:rsid w:val="0044493B"/>
    <w:rsid w:val="00444AB4"/>
    <w:rsid w:val="00445394"/>
    <w:rsid w:val="004454DF"/>
    <w:rsid w:val="00446D17"/>
    <w:rsid w:val="0044712F"/>
    <w:rsid w:val="004471DE"/>
    <w:rsid w:val="0044789A"/>
    <w:rsid w:val="00447E78"/>
    <w:rsid w:val="0045059B"/>
    <w:rsid w:val="00451C20"/>
    <w:rsid w:val="004523BB"/>
    <w:rsid w:val="004537BE"/>
    <w:rsid w:val="004542B7"/>
    <w:rsid w:val="00455598"/>
    <w:rsid w:val="00455983"/>
    <w:rsid w:val="0045601D"/>
    <w:rsid w:val="0045696F"/>
    <w:rsid w:val="00456B41"/>
    <w:rsid w:val="00456FCB"/>
    <w:rsid w:val="00457B51"/>
    <w:rsid w:val="00457F3E"/>
    <w:rsid w:val="00457F4D"/>
    <w:rsid w:val="00457FC6"/>
    <w:rsid w:val="004618F6"/>
    <w:rsid w:val="00462CB2"/>
    <w:rsid w:val="00463B8E"/>
    <w:rsid w:val="00463D73"/>
    <w:rsid w:val="0046471C"/>
    <w:rsid w:val="004647CF"/>
    <w:rsid w:val="0046499B"/>
    <w:rsid w:val="0046536B"/>
    <w:rsid w:val="00465DC6"/>
    <w:rsid w:val="004662A2"/>
    <w:rsid w:val="00466681"/>
    <w:rsid w:val="00466B65"/>
    <w:rsid w:val="00466CF3"/>
    <w:rsid w:val="00466DB6"/>
    <w:rsid w:val="00472113"/>
    <w:rsid w:val="004721E6"/>
    <w:rsid w:val="004721F7"/>
    <w:rsid w:val="0047239E"/>
    <w:rsid w:val="00473616"/>
    <w:rsid w:val="004742FB"/>
    <w:rsid w:val="0047488F"/>
    <w:rsid w:val="00475E66"/>
    <w:rsid w:val="00476832"/>
    <w:rsid w:val="00477C57"/>
    <w:rsid w:val="00480385"/>
    <w:rsid w:val="0048047E"/>
    <w:rsid w:val="004805E6"/>
    <w:rsid w:val="0048125A"/>
    <w:rsid w:val="00482D3E"/>
    <w:rsid w:val="004832BE"/>
    <w:rsid w:val="004847D3"/>
    <w:rsid w:val="004855AD"/>
    <w:rsid w:val="00485710"/>
    <w:rsid w:val="00485AC3"/>
    <w:rsid w:val="00485BDE"/>
    <w:rsid w:val="00485FEB"/>
    <w:rsid w:val="0048609A"/>
    <w:rsid w:val="0048638F"/>
    <w:rsid w:val="00487EC8"/>
    <w:rsid w:val="00490465"/>
    <w:rsid w:val="00490599"/>
    <w:rsid w:val="00492161"/>
    <w:rsid w:val="00492337"/>
    <w:rsid w:val="00492E9B"/>
    <w:rsid w:val="00493AFD"/>
    <w:rsid w:val="0049447C"/>
    <w:rsid w:val="004952AD"/>
    <w:rsid w:val="00495B04"/>
    <w:rsid w:val="004964C0"/>
    <w:rsid w:val="00497AAB"/>
    <w:rsid w:val="004A0882"/>
    <w:rsid w:val="004A09CA"/>
    <w:rsid w:val="004A0EFE"/>
    <w:rsid w:val="004A104C"/>
    <w:rsid w:val="004A1C6C"/>
    <w:rsid w:val="004A1DE7"/>
    <w:rsid w:val="004A3006"/>
    <w:rsid w:val="004A39FE"/>
    <w:rsid w:val="004A3D76"/>
    <w:rsid w:val="004A3F96"/>
    <w:rsid w:val="004A4258"/>
    <w:rsid w:val="004A45AC"/>
    <w:rsid w:val="004A48DB"/>
    <w:rsid w:val="004A4B3E"/>
    <w:rsid w:val="004A4F4D"/>
    <w:rsid w:val="004A4FB9"/>
    <w:rsid w:val="004A5BB8"/>
    <w:rsid w:val="004A5E7C"/>
    <w:rsid w:val="004A79D4"/>
    <w:rsid w:val="004A7AB7"/>
    <w:rsid w:val="004A7B44"/>
    <w:rsid w:val="004B0586"/>
    <w:rsid w:val="004B062B"/>
    <w:rsid w:val="004B0DEB"/>
    <w:rsid w:val="004B0F03"/>
    <w:rsid w:val="004B12F3"/>
    <w:rsid w:val="004B200F"/>
    <w:rsid w:val="004B2AEA"/>
    <w:rsid w:val="004B2EB2"/>
    <w:rsid w:val="004B3BBD"/>
    <w:rsid w:val="004B4E43"/>
    <w:rsid w:val="004B550B"/>
    <w:rsid w:val="004B5602"/>
    <w:rsid w:val="004B5A36"/>
    <w:rsid w:val="004B60B1"/>
    <w:rsid w:val="004B645A"/>
    <w:rsid w:val="004B652C"/>
    <w:rsid w:val="004B667C"/>
    <w:rsid w:val="004B6D02"/>
    <w:rsid w:val="004B6EFA"/>
    <w:rsid w:val="004B704F"/>
    <w:rsid w:val="004B70A2"/>
    <w:rsid w:val="004C043D"/>
    <w:rsid w:val="004C0871"/>
    <w:rsid w:val="004C0D17"/>
    <w:rsid w:val="004C15AF"/>
    <w:rsid w:val="004C26C9"/>
    <w:rsid w:val="004C27D0"/>
    <w:rsid w:val="004C2BDE"/>
    <w:rsid w:val="004C3A22"/>
    <w:rsid w:val="004C495E"/>
    <w:rsid w:val="004C4A6E"/>
    <w:rsid w:val="004C4EBA"/>
    <w:rsid w:val="004C4EF2"/>
    <w:rsid w:val="004C4FE9"/>
    <w:rsid w:val="004C5044"/>
    <w:rsid w:val="004C55CB"/>
    <w:rsid w:val="004C58AD"/>
    <w:rsid w:val="004C5FBA"/>
    <w:rsid w:val="004C6357"/>
    <w:rsid w:val="004D0CF4"/>
    <w:rsid w:val="004D0EE8"/>
    <w:rsid w:val="004D171C"/>
    <w:rsid w:val="004D18FE"/>
    <w:rsid w:val="004D4451"/>
    <w:rsid w:val="004D6224"/>
    <w:rsid w:val="004D6598"/>
    <w:rsid w:val="004D7649"/>
    <w:rsid w:val="004D7AA9"/>
    <w:rsid w:val="004D7F60"/>
    <w:rsid w:val="004E129B"/>
    <w:rsid w:val="004E3B3D"/>
    <w:rsid w:val="004E4662"/>
    <w:rsid w:val="004E4F7D"/>
    <w:rsid w:val="004E4FA0"/>
    <w:rsid w:val="004E5A9D"/>
    <w:rsid w:val="004E60A3"/>
    <w:rsid w:val="004E679A"/>
    <w:rsid w:val="004E6E19"/>
    <w:rsid w:val="004E7C90"/>
    <w:rsid w:val="004F0390"/>
    <w:rsid w:val="004F0480"/>
    <w:rsid w:val="004F1883"/>
    <w:rsid w:val="004F2637"/>
    <w:rsid w:val="004F2818"/>
    <w:rsid w:val="004F2C40"/>
    <w:rsid w:val="004F418F"/>
    <w:rsid w:val="004F4BB8"/>
    <w:rsid w:val="004F5AB5"/>
    <w:rsid w:val="004F5E03"/>
    <w:rsid w:val="004F5EF3"/>
    <w:rsid w:val="004F6247"/>
    <w:rsid w:val="004F65B0"/>
    <w:rsid w:val="004F69E3"/>
    <w:rsid w:val="004F69FC"/>
    <w:rsid w:val="004F6AC2"/>
    <w:rsid w:val="004F75C8"/>
    <w:rsid w:val="00500974"/>
    <w:rsid w:val="00500CF4"/>
    <w:rsid w:val="005015FB"/>
    <w:rsid w:val="00501796"/>
    <w:rsid w:val="00502CCD"/>
    <w:rsid w:val="005031AC"/>
    <w:rsid w:val="0050380D"/>
    <w:rsid w:val="00504974"/>
    <w:rsid w:val="00504FEE"/>
    <w:rsid w:val="00507450"/>
    <w:rsid w:val="005103CB"/>
    <w:rsid w:val="00510CA3"/>
    <w:rsid w:val="0051109A"/>
    <w:rsid w:val="00511587"/>
    <w:rsid w:val="0051227A"/>
    <w:rsid w:val="00512724"/>
    <w:rsid w:val="0051284C"/>
    <w:rsid w:val="0051320A"/>
    <w:rsid w:val="00513E1B"/>
    <w:rsid w:val="00513F6C"/>
    <w:rsid w:val="0051515F"/>
    <w:rsid w:val="005155E9"/>
    <w:rsid w:val="00515C4A"/>
    <w:rsid w:val="00515D00"/>
    <w:rsid w:val="00515F43"/>
    <w:rsid w:val="0051675A"/>
    <w:rsid w:val="00516826"/>
    <w:rsid w:val="00516D3A"/>
    <w:rsid w:val="005176E6"/>
    <w:rsid w:val="0051A015"/>
    <w:rsid w:val="00521816"/>
    <w:rsid w:val="00521F95"/>
    <w:rsid w:val="00522379"/>
    <w:rsid w:val="005232D7"/>
    <w:rsid w:val="00524B53"/>
    <w:rsid w:val="005253DB"/>
    <w:rsid w:val="005256A7"/>
    <w:rsid w:val="005258A2"/>
    <w:rsid w:val="0052628F"/>
    <w:rsid w:val="005263A9"/>
    <w:rsid w:val="00527296"/>
    <w:rsid w:val="00527770"/>
    <w:rsid w:val="0053019A"/>
    <w:rsid w:val="005311E5"/>
    <w:rsid w:val="005314CF"/>
    <w:rsid w:val="005318D6"/>
    <w:rsid w:val="00531B29"/>
    <w:rsid w:val="00531B66"/>
    <w:rsid w:val="00532B37"/>
    <w:rsid w:val="005336CF"/>
    <w:rsid w:val="005338B0"/>
    <w:rsid w:val="00533E8A"/>
    <w:rsid w:val="00536056"/>
    <w:rsid w:val="005374DB"/>
    <w:rsid w:val="0053929B"/>
    <w:rsid w:val="00540228"/>
    <w:rsid w:val="005403A3"/>
    <w:rsid w:val="0054098E"/>
    <w:rsid w:val="00541261"/>
    <w:rsid w:val="00541B41"/>
    <w:rsid w:val="005429EB"/>
    <w:rsid w:val="00543177"/>
    <w:rsid w:val="005440F3"/>
    <w:rsid w:val="005443EA"/>
    <w:rsid w:val="0054512D"/>
    <w:rsid w:val="0054535D"/>
    <w:rsid w:val="00545803"/>
    <w:rsid w:val="00546BF4"/>
    <w:rsid w:val="00546C20"/>
    <w:rsid w:val="00546F5C"/>
    <w:rsid w:val="005478F8"/>
    <w:rsid w:val="00547E3A"/>
    <w:rsid w:val="005500E8"/>
    <w:rsid w:val="00550737"/>
    <w:rsid w:val="00550B75"/>
    <w:rsid w:val="00550DF2"/>
    <w:rsid w:val="00551D8E"/>
    <w:rsid w:val="00551EA5"/>
    <w:rsid w:val="00553F49"/>
    <w:rsid w:val="005542B4"/>
    <w:rsid w:val="005553E1"/>
    <w:rsid w:val="00555913"/>
    <w:rsid w:val="0055675F"/>
    <w:rsid w:val="00556928"/>
    <w:rsid w:val="00556D57"/>
    <w:rsid w:val="00557764"/>
    <w:rsid w:val="005577C3"/>
    <w:rsid w:val="0055AB78"/>
    <w:rsid w:val="00561010"/>
    <w:rsid w:val="005611E5"/>
    <w:rsid w:val="005617C1"/>
    <w:rsid w:val="00561A1B"/>
    <w:rsid w:val="0056394D"/>
    <w:rsid w:val="00563977"/>
    <w:rsid w:val="00564B93"/>
    <w:rsid w:val="005650BE"/>
    <w:rsid w:val="0056518C"/>
    <w:rsid w:val="00565D38"/>
    <w:rsid w:val="00566238"/>
    <w:rsid w:val="00566550"/>
    <w:rsid w:val="005666E1"/>
    <w:rsid w:val="00567BDF"/>
    <w:rsid w:val="005700DA"/>
    <w:rsid w:val="005705FD"/>
    <w:rsid w:val="00570B3B"/>
    <w:rsid w:val="005718FB"/>
    <w:rsid w:val="005720CA"/>
    <w:rsid w:val="00572150"/>
    <w:rsid w:val="005725D6"/>
    <w:rsid w:val="00572E80"/>
    <w:rsid w:val="00573313"/>
    <w:rsid w:val="005734B2"/>
    <w:rsid w:val="00573A21"/>
    <w:rsid w:val="00574053"/>
    <w:rsid w:val="005753D5"/>
    <w:rsid w:val="00575B26"/>
    <w:rsid w:val="00576A20"/>
    <w:rsid w:val="005779FA"/>
    <w:rsid w:val="00581439"/>
    <w:rsid w:val="005816EE"/>
    <w:rsid w:val="0058246B"/>
    <w:rsid w:val="00582E85"/>
    <w:rsid w:val="00582FBD"/>
    <w:rsid w:val="005832A4"/>
    <w:rsid w:val="00583337"/>
    <w:rsid w:val="0058345C"/>
    <w:rsid w:val="00583D7E"/>
    <w:rsid w:val="00583E15"/>
    <w:rsid w:val="005841CF"/>
    <w:rsid w:val="00585531"/>
    <w:rsid w:val="005858E0"/>
    <w:rsid w:val="00585ADD"/>
    <w:rsid w:val="00586221"/>
    <w:rsid w:val="00586634"/>
    <w:rsid w:val="00586B0C"/>
    <w:rsid w:val="005876E7"/>
    <w:rsid w:val="00587E87"/>
    <w:rsid w:val="00590693"/>
    <w:rsid w:val="0059091A"/>
    <w:rsid w:val="0059190B"/>
    <w:rsid w:val="00592468"/>
    <w:rsid w:val="00593945"/>
    <w:rsid w:val="00593AB3"/>
    <w:rsid w:val="00593B5A"/>
    <w:rsid w:val="00593C34"/>
    <w:rsid w:val="00594115"/>
    <w:rsid w:val="005941AC"/>
    <w:rsid w:val="00594C04"/>
    <w:rsid w:val="00594DF6"/>
    <w:rsid w:val="005957C8"/>
    <w:rsid w:val="00595EAC"/>
    <w:rsid w:val="00595ED1"/>
    <w:rsid w:val="00596221"/>
    <w:rsid w:val="005A024B"/>
    <w:rsid w:val="005A0508"/>
    <w:rsid w:val="005A0F70"/>
    <w:rsid w:val="005A1CF6"/>
    <w:rsid w:val="005A2881"/>
    <w:rsid w:val="005A3A8A"/>
    <w:rsid w:val="005A40AD"/>
    <w:rsid w:val="005A495C"/>
    <w:rsid w:val="005A4A06"/>
    <w:rsid w:val="005A4D1F"/>
    <w:rsid w:val="005A5414"/>
    <w:rsid w:val="005A63A5"/>
    <w:rsid w:val="005A694E"/>
    <w:rsid w:val="005A6950"/>
    <w:rsid w:val="005A6C88"/>
    <w:rsid w:val="005A6CA8"/>
    <w:rsid w:val="005A79D2"/>
    <w:rsid w:val="005B0163"/>
    <w:rsid w:val="005B0A31"/>
    <w:rsid w:val="005B3972"/>
    <w:rsid w:val="005B3F17"/>
    <w:rsid w:val="005B4D96"/>
    <w:rsid w:val="005B5149"/>
    <w:rsid w:val="005B7217"/>
    <w:rsid w:val="005C0604"/>
    <w:rsid w:val="005C0884"/>
    <w:rsid w:val="005C0E8C"/>
    <w:rsid w:val="005C192A"/>
    <w:rsid w:val="005C1D2A"/>
    <w:rsid w:val="005C2672"/>
    <w:rsid w:val="005C27ED"/>
    <w:rsid w:val="005C2B83"/>
    <w:rsid w:val="005C2EAB"/>
    <w:rsid w:val="005C30BA"/>
    <w:rsid w:val="005C3671"/>
    <w:rsid w:val="005C3A76"/>
    <w:rsid w:val="005C3A81"/>
    <w:rsid w:val="005C3BBF"/>
    <w:rsid w:val="005C3D26"/>
    <w:rsid w:val="005C4C18"/>
    <w:rsid w:val="005C5D06"/>
    <w:rsid w:val="005C7088"/>
    <w:rsid w:val="005D0343"/>
    <w:rsid w:val="005D06FD"/>
    <w:rsid w:val="005D0D3C"/>
    <w:rsid w:val="005D11CF"/>
    <w:rsid w:val="005D120E"/>
    <w:rsid w:val="005D1EDF"/>
    <w:rsid w:val="005D2B93"/>
    <w:rsid w:val="005D3C69"/>
    <w:rsid w:val="005D3DB6"/>
    <w:rsid w:val="005D40D7"/>
    <w:rsid w:val="005D42D7"/>
    <w:rsid w:val="005D4C04"/>
    <w:rsid w:val="005D5003"/>
    <w:rsid w:val="005D55DE"/>
    <w:rsid w:val="005D6225"/>
    <w:rsid w:val="005D71CA"/>
    <w:rsid w:val="005D7433"/>
    <w:rsid w:val="005D76EE"/>
    <w:rsid w:val="005D79B2"/>
    <w:rsid w:val="005E0002"/>
    <w:rsid w:val="005E16F7"/>
    <w:rsid w:val="005E1FC2"/>
    <w:rsid w:val="005E2476"/>
    <w:rsid w:val="005E2D5D"/>
    <w:rsid w:val="005E2EA7"/>
    <w:rsid w:val="005E375D"/>
    <w:rsid w:val="005E37C6"/>
    <w:rsid w:val="005E4234"/>
    <w:rsid w:val="005E4928"/>
    <w:rsid w:val="005E4FCC"/>
    <w:rsid w:val="005E5261"/>
    <w:rsid w:val="005E5631"/>
    <w:rsid w:val="005E58DC"/>
    <w:rsid w:val="005E664D"/>
    <w:rsid w:val="005E710C"/>
    <w:rsid w:val="005E7702"/>
    <w:rsid w:val="005E7EF2"/>
    <w:rsid w:val="005F00A1"/>
    <w:rsid w:val="005F01B0"/>
    <w:rsid w:val="005F0500"/>
    <w:rsid w:val="005F1974"/>
    <w:rsid w:val="005F20B8"/>
    <w:rsid w:val="005F24EF"/>
    <w:rsid w:val="005F2E55"/>
    <w:rsid w:val="005F3393"/>
    <w:rsid w:val="005F408B"/>
    <w:rsid w:val="005F52F5"/>
    <w:rsid w:val="0060002A"/>
    <w:rsid w:val="006001C5"/>
    <w:rsid w:val="0060045C"/>
    <w:rsid w:val="00602DDC"/>
    <w:rsid w:val="00603306"/>
    <w:rsid w:val="00603309"/>
    <w:rsid w:val="0060461B"/>
    <w:rsid w:val="0060469A"/>
    <w:rsid w:val="006049D3"/>
    <w:rsid w:val="006056B5"/>
    <w:rsid w:val="00605D32"/>
    <w:rsid w:val="00605E99"/>
    <w:rsid w:val="0060603A"/>
    <w:rsid w:val="00606112"/>
    <w:rsid w:val="006068CE"/>
    <w:rsid w:val="0060697E"/>
    <w:rsid w:val="0060708C"/>
    <w:rsid w:val="00607227"/>
    <w:rsid w:val="00607499"/>
    <w:rsid w:val="0060757D"/>
    <w:rsid w:val="0060776A"/>
    <w:rsid w:val="00607BA7"/>
    <w:rsid w:val="00607D8B"/>
    <w:rsid w:val="00610162"/>
    <w:rsid w:val="006101B2"/>
    <w:rsid w:val="006101BD"/>
    <w:rsid w:val="00610775"/>
    <w:rsid w:val="006107F1"/>
    <w:rsid w:val="00610C30"/>
    <w:rsid w:val="00611458"/>
    <w:rsid w:val="00611A14"/>
    <w:rsid w:val="00611E0A"/>
    <w:rsid w:val="00611E55"/>
    <w:rsid w:val="00611EC8"/>
    <w:rsid w:val="0061370D"/>
    <w:rsid w:val="00614D7A"/>
    <w:rsid w:val="006150CF"/>
    <w:rsid w:val="006152DE"/>
    <w:rsid w:val="006159B1"/>
    <w:rsid w:val="00616170"/>
    <w:rsid w:val="00616347"/>
    <w:rsid w:val="006163B2"/>
    <w:rsid w:val="00617575"/>
    <w:rsid w:val="006175A8"/>
    <w:rsid w:val="00617F9F"/>
    <w:rsid w:val="0062001D"/>
    <w:rsid w:val="00621306"/>
    <w:rsid w:val="00621B17"/>
    <w:rsid w:val="00622D8A"/>
    <w:rsid w:val="00622EA5"/>
    <w:rsid w:val="006230DC"/>
    <w:rsid w:val="0062321A"/>
    <w:rsid w:val="00623A37"/>
    <w:rsid w:val="00623C53"/>
    <w:rsid w:val="0062513B"/>
    <w:rsid w:val="00625451"/>
    <w:rsid w:val="0062545E"/>
    <w:rsid w:val="00627036"/>
    <w:rsid w:val="0063069A"/>
    <w:rsid w:val="006310AE"/>
    <w:rsid w:val="006319F1"/>
    <w:rsid w:val="0063229F"/>
    <w:rsid w:val="00632761"/>
    <w:rsid w:val="0063336A"/>
    <w:rsid w:val="006333E4"/>
    <w:rsid w:val="00634100"/>
    <w:rsid w:val="00634C32"/>
    <w:rsid w:val="00634F07"/>
    <w:rsid w:val="006354EB"/>
    <w:rsid w:val="00635A08"/>
    <w:rsid w:val="00636259"/>
    <w:rsid w:val="00636428"/>
    <w:rsid w:val="006364D2"/>
    <w:rsid w:val="00637302"/>
    <w:rsid w:val="006378C0"/>
    <w:rsid w:val="006400C0"/>
    <w:rsid w:val="006400F5"/>
    <w:rsid w:val="00640E5E"/>
    <w:rsid w:val="00641778"/>
    <w:rsid w:val="0064185A"/>
    <w:rsid w:val="00641D54"/>
    <w:rsid w:val="00642640"/>
    <w:rsid w:val="00643C39"/>
    <w:rsid w:val="00643C61"/>
    <w:rsid w:val="00646096"/>
    <w:rsid w:val="0064630F"/>
    <w:rsid w:val="00646648"/>
    <w:rsid w:val="006468A6"/>
    <w:rsid w:val="006470EE"/>
    <w:rsid w:val="00647E01"/>
    <w:rsid w:val="0065007F"/>
    <w:rsid w:val="0065024E"/>
    <w:rsid w:val="006502A0"/>
    <w:rsid w:val="00650653"/>
    <w:rsid w:val="0065082A"/>
    <w:rsid w:val="006511F1"/>
    <w:rsid w:val="00651A53"/>
    <w:rsid w:val="00651D8F"/>
    <w:rsid w:val="00652C79"/>
    <w:rsid w:val="0065356B"/>
    <w:rsid w:val="00653B72"/>
    <w:rsid w:val="00653D59"/>
    <w:rsid w:val="00654805"/>
    <w:rsid w:val="00655158"/>
    <w:rsid w:val="006557C1"/>
    <w:rsid w:val="006569FC"/>
    <w:rsid w:val="00656FE0"/>
    <w:rsid w:val="00657603"/>
    <w:rsid w:val="00657FD8"/>
    <w:rsid w:val="006606D5"/>
    <w:rsid w:val="0066188B"/>
    <w:rsid w:val="00661972"/>
    <w:rsid w:val="006623A7"/>
    <w:rsid w:val="006638AE"/>
    <w:rsid w:val="006640B6"/>
    <w:rsid w:val="00664AB6"/>
    <w:rsid w:val="0066503B"/>
    <w:rsid w:val="00665260"/>
    <w:rsid w:val="006659C7"/>
    <w:rsid w:val="00665D2F"/>
    <w:rsid w:val="00666A48"/>
    <w:rsid w:val="00667D91"/>
    <w:rsid w:val="006703E1"/>
    <w:rsid w:val="00670B3C"/>
    <w:rsid w:val="00671040"/>
    <w:rsid w:val="00671DEA"/>
    <w:rsid w:val="00672E47"/>
    <w:rsid w:val="00672FFB"/>
    <w:rsid w:val="006739DE"/>
    <w:rsid w:val="00673AE9"/>
    <w:rsid w:val="00673BA8"/>
    <w:rsid w:val="00674977"/>
    <w:rsid w:val="00676DD8"/>
    <w:rsid w:val="00676E2C"/>
    <w:rsid w:val="006779E0"/>
    <w:rsid w:val="00680652"/>
    <w:rsid w:val="006806DF"/>
    <w:rsid w:val="00681208"/>
    <w:rsid w:val="006815D6"/>
    <w:rsid w:val="006818FF"/>
    <w:rsid w:val="00681DBE"/>
    <w:rsid w:val="0068216A"/>
    <w:rsid w:val="00682330"/>
    <w:rsid w:val="00684D70"/>
    <w:rsid w:val="006861E3"/>
    <w:rsid w:val="006870B6"/>
    <w:rsid w:val="00687A3C"/>
    <w:rsid w:val="00687FD2"/>
    <w:rsid w:val="00690601"/>
    <w:rsid w:val="00690FCB"/>
    <w:rsid w:val="00691263"/>
    <w:rsid w:val="00691EFB"/>
    <w:rsid w:val="0069390E"/>
    <w:rsid w:val="0069480A"/>
    <w:rsid w:val="00694BFB"/>
    <w:rsid w:val="0069500F"/>
    <w:rsid w:val="00695370"/>
    <w:rsid w:val="00695A66"/>
    <w:rsid w:val="00695C2A"/>
    <w:rsid w:val="00695D71"/>
    <w:rsid w:val="00695DA0"/>
    <w:rsid w:val="006961D2"/>
    <w:rsid w:val="00696A3B"/>
    <w:rsid w:val="00696E5C"/>
    <w:rsid w:val="006973C7"/>
    <w:rsid w:val="00697A10"/>
    <w:rsid w:val="00697A81"/>
    <w:rsid w:val="00697E67"/>
    <w:rsid w:val="006A0F1B"/>
    <w:rsid w:val="006A104C"/>
    <w:rsid w:val="006A1F34"/>
    <w:rsid w:val="006A2641"/>
    <w:rsid w:val="006A3874"/>
    <w:rsid w:val="006A4724"/>
    <w:rsid w:val="006A4D85"/>
    <w:rsid w:val="006A54B0"/>
    <w:rsid w:val="006A57CD"/>
    <w:rsid w:val="006A6274"/>
    <w:rsid w:val="006A76A4"/>
    <w:rsid w:val="006A7876"/>
    <w:rsid w:val="006A7BE9"/>
    <w:rsid w:val="006B01FE"/>
    <w:rsid w:val="006B0E31"/>
    <w:rsid w:val="006B0ECF"/>
    <w:rsid w:val="006B10CF"/>
    <w:rsid w:val="006B24BA"/>
    <w:rsid w:val="006B2B79"/>
    <w:rsid w:val="006B2F24"/>
    <w:rsid w:val="006B321A"/>
    <w:rsid w:val="006B38B8"/>
    <w:rsid w:val="006B3922"/>
    <w:rsid w:val="006B3E3C"/>
    <w:rsid w:val="006B47BA"/>
    <w:rsid w:val="006B530E"/>
    <w:rsid w:val="006B579B"/>
    <w:rsid w:val="006B5BDA"/>
    <w:rsid w:val="006B5D4E"/>
    <w:rsid w:val="006B67DB"/>
    <w:rsid w:val="006B7992"/>
    <w:rsid w:val="006B7A57"/>
    <w:rsid w:val="006B7EB6"/>
    <w:rsid w:val="006B7FE3"/>
    <w:rsid w:val="006C11BF"/>
    <w:rsid w:val="006C2DD1"/>
    <w:rsid w:val="006C30C9"/>
    <w:rsid w:val="006C34B9"/>
    <w:rsid w:val="006C421B"/>
    <w:rsid w:val="006C45A6"/>
    <w:rsid w:val="006C5749"/>
    <w:rsid w:val="006C5C42"/>
    <w:rsid w:val="006C5D8D"/>
    <w:rsid w:val="006C5E68"/>
    <w:rsid w:val="006C5F5E"/>
    <w:rsid w:val="006C7666"/>
    <w:rsid w:val="006C7E93"/>
    <w:rsid w:val="006D19F6"/>
    <w:rsid w:val="006D22F2"/>
    <w:rsid w:val="006D232C"/>
    <w:rsid w:val="006D245A"/>
    <w:rsid w:val="006D2704"/>
    <w:rsid w:val="006D3C47"/>
    <w:rsid w:val="006D4213"/>
    <w:rsid w:val="006D5115"/>
    <w:rsid w:val="006D5F77"/>
    <w:rsid w:val="006D60A8"/>
    <w:rsid w:val="006E01F1"/>
    <w:rsid w:val="006E1DD4"/>
    <w:rsid w:val="006E2285"/>
    <w:rsid w:val="006E2A78"/>
    <w:rsid w:val="006E2B19"/>
    <w:rsid w:val="006E2DBF"/>
    <w:rsid w:val="006E3BA3"/>
    <w:rsid w:val="006E3F46"/>
    <w:rsid w:val="006E47EB"/>
    <w:rsid w:val="006E5E23"/>
    <w:rsid w:val="006E6087"/>
    <w:rsid w:val="006E73BC"/>
    <w:rsid w:val="006E7B1D"/>
    <w:rsid w:val="006E7CA0"/>
    <w:rsid w:val="006F0876"/>
    <w:rsid w:val="006F0EBA"/>
    <w:rsid w:val="006F13AD"/>
    <w:rsid w:val="006F2329"/>
    <w:rsid w:val="006F25A1"/>
    <w:rsid w:val="006F2E49"/>
    <w:rsid w:val="006F2E4D"/>
    <w:rsid w:val="006F391D"/>
    <w:rsid w:val="006F39FC"/>
    <w:rsid w:val="006F4004"/>
    <w:rsid w:val="006F47ED"/>
    <w:rsid w:val="006F4B39"/>
    <w:rsid w:val="006F536A"/>
    <w:rsid w:val="006F5603"/>
    <w:rsid w:val="006F6091"/>
    <w:rsid w:val="006F6515"/>
    <w:rsid w:val="006F70FA"/>
    <w:rsid w:val="006F77D7"/>
    <w:rsid w:val="006F78ED"/>
    <w:rsid w:val="006FE464"/>
    <w:rsid w:val="00700B57"/>
    <w:rsid w:val="00700CC4"/>
    <w:rsid w:val="00702216"/>
    <w:rsid w:val="007037A6"/>
    <w:rsid w:val="007039E0"/>
    <w:rsid w:val="00703ED6"/>
    <w:rsid w:val="007040A0"/>
    <w:rsid w:val="00704CC7"/>
    <w:rsid w:val="00704F4D"/>
    <w:rsid w:val="00705E93"/>
    <w:rsid w:val="00706662"/>
    <w:rsid w:val="00706E2F"/>
    <w:rsid w:val="00707929"/>
    <w:rsid w:val="00707FE1"/>
    <w:rsid w:val="00707FF1"/>
    <w:rsid w:val="00710430"/>
    <w:rsid w:val="00710583"/>
    <w:rsid w:val="007126F7"/>
    <w:rsid w:val="00713010"/>
    <w:rsid w:val="0071336D"/>
    <w:rsid w:val="007138FB"/>
    <w:rsid w:val="00715D1F"/>
    <w:rsid w:val="00716521"/>
    <w:rsid w:val="007166AA"/>
    <w:rsid w:val="00716A03"/>
    <w:rsid w:val="00716EAA"/>
    <w:rsid w:val="00720072"/>
    <w:rsid w:val="00720FAE"/>
    <w:rsid w:val="007210E8"/>
    <w:rsid w:val="007220C3"/>
    <w:rsid w:val="007222ED"/>
    <w:rsid w:val="0072243B"/>
    <w:rsid w:val="00722947"/>
    <w:rsid w:val="00723117"/>
    <w:rsid w:val="007249A5"/>
    <w:rsid w:val="00726DBD"/>
    <w:rsid w:val="007306C0"/>
    <w:rsid w:val="00730A27"/>
    <w:rsid w:val="00730D1D"/>
    <w:rsid w:val="00730E29"/>
    <w:rsid w:val="00731C03"/>
    <w:rsid w:val="0073287C"/>
    <w:rsid w:val="00732A32"/>
    <w:rsid w:val="0073385D"/>
    <w:rsid w:val="007339E1"/>
    <w:rsid w:val="00733A30"/>
    <w:rsid w:val="00733CE2"/>
    <w:rsid w:val="00734945"/>
    <w:rsid w:val="007349DA"/>
    <w:rsid w:val="00735E81"/>
    <w:rsid w:val="007360B6"/>
    <w:rsid w:val="00736228"/>
    <w:rsid w:val="00737163"/>
    <w:rsid w:val="007373D6"/>
    <w:rsid w:val="00737E0B"/>
    <w:rsid w:val="00737F7C"/>
    <w:rsid w:val="00737F9F"/>
    <w:rsid w:val="00740A29"/>
    <w:rsid w:val="00740CBB"/>
    <w:rsid w:val="00741007"/>
    <w:rsid w:val="00741B76"/>
    <w:rsid w:val="00741DE0"/>
    <w:rsid w:val="00742F72"/>
    <w:rsid w:val="0074403F"/>
    <w:rsid w:val="00744696"/>
    <w:rsid w:val="0074477B"/>
    <w:rsid w:val="00744A04"/>
    <w:rsid w:val="007459BC"/>
    <w:rsid w:val="00745CD8"/>
    <w:rsid w:val="0074602C"/>
    <w:rsid w:val="00746D1B"/>
    <w:rsid w:val="007471E7"/>
    <w:rsid w:val="00750DE8"/>
    <w:rsid w:val="0075130A"/>
    <w:rsid w:val="00751908"/>
    <w:rsid w:val="00751EFC"/>
    <w:rsid w:val="00752693"/>
    <w:rsid w:val="00753BCA"/>
    <w:rsid w:val="00755DDF"/>
    <w:rsid w:val="00755EA0"/>
    <w:rsid w:val="00757786"/>
    <w:rsid w:val="00757CDA"/>
    <w:rsid w:val="00757DC4"/>
    <w:rsid w:val="0075CD2B"/>
    <w:rsid w:val="00760FEB"/>
    <w:rsid w:val="00761067"/>
    <w:rsid w:val="00761DAC"/>
    <w:rsid w:val="00762564"/>
    <w:rsid w:val="00763D0B"/>
    <w:rsid w:val="007641FE"/>
    <w:rsid w:val="00764A34"/>
    <w:rsid w:val="00766545"/>
    <w:rsid w:val="00766856"/>
    <w:rsid w:val="00766CCB"/>
    <w:rsid w:val="0076769D"/>
    <w:rsid w:val="00770194"/>
    <w:rsid w:val="007702C2"/>
    <w:rsid w:val="00770EDB"/>
    <w:rsid w:val="00770F37"/>
    <w:rsid w:val="007713C3"/>
    <w:rsid w:val="00771D65"/>
    <w:rsid w:val="00772BE4"/>
    <w:rsid w:val="00772C7A"/>
    <w:rsid w:val="00772F0A"/>
    <w:rsid w:val="007736FA"/>
    <w:rsid w:val="00775ACC"/>
    <w:rsid w:val="007769F4"/>
    <w:rsid w:val="00776FCC"/>
    <w:rsid w:val="007800CC"/>
    <w:rsid w:val="00780274"/>
    <w:rsid w:val="0078088F"/>
    <w:rsid w:val="0078091B"/>
    <w:rsid w:val="00781071"/>
    <w:rsid w:val="007813A2"/>
    <w:rsid w:val="007820A1"/>
    <w:rsid w:val="00782140"/>
    <w:rsid w:val="007833E9"/>
    <w:rsid w:val="00783644"/>
    <w:rsid w:val="0078463A"/>
    <w:rsid w:val="007853CA"/>
    <w:rsid w:val="007854A3"/>
    <w:rsid w:val="00786930"/>
    <w:rsid w:val="00790E12"/>
    <w:rsid w:val="007911AC"/>
    <w:rsid w:val="00791267"/>
    <w:rsid w:val="00791278"/>
    <w:rsid w:val="00791707"/>
    <w:rsid w:val="00791934"/>
    <w:rsid w:val="00791E56"/>
    <w:rsid w:val="00792083"/>
    <w:rsid w:val="00792C56"/>
    <w:rsid w:val="00792E0A"/>
    <w:rsid w:val="00792EA7"/>
    <w:rsid w:val="00793203"/>
    <w:rsid w:val="00793CB8"/>
    <w:rsid w:val="00794F0D"/>
    <w:rsid w:val="007967E1"/>
    <w:rsid w:val="007968C4"/>
    <w:rsid w:val="00796C4B"/>
    <w:rsid w:val="007976F3"/>
    <w:rsid w:val="007A13BB"/>
    <w:rsid w:val="007A166F"/>
    <w:rsid w:val="007A1863"/>
    <w:rsid w:val="007A1B51"/>
    <w:rsid w:val="007A2481"/>
    <w:rsid w:val="007A26D0"/>
    <w:rsid w:val="007A2CE8"/>
    <w:rsid w:val="007A2FCA"/>
    <w:rsid w:val="007A40B1"/>
    <w:rsid w:val="007A47F6"/>
    <w:rsid w:val="007A50C9"/>
    <w:rsid w:val="007A5E58"/>
    <w:rsid w:val="007A6076"/>
    <w:rsid w:val="007A64A0"/>
    <w:rsid w:val="007A716F"/>
    <w:rsid w:val="007B06F9"/>
    <w:rsid w:val="007B07CB"/>
    <w:rsid w:val="007B0CA3"/>
    <w:rsid w:val="007B0CB2"/>
    <w:rsid w:val="007B22E9"/>
    <w:rsid w:val="007B2A18"/>
    <w:rsid w:val="007B2F92"/>
    <w:rsid w:val="007B4374"/>
    <w:rsid w:val="007B4F34"/>
    <w:rsid w:val="007B5832"/>
    <w:rsid w:val="007B604C"/>
    <w:rsid w:val="007B65F5"/>
    <w:rsid w:val="007B752D"/>
    <w:rsid w:val="007B758C"/>
    <w:rsid w:val="007C037A"/>
    <w:rsid w:val="007C0DC2"/>
    <w:rsid w:val="007C15BD"/>
    <w:rsid w:val="007C1DA4"/>
    <w:rsid w:val="007C2033"/>
    <w:rsid w:val="007C2256"/>
    <w:rsid w:val="007C27A1"/>
    <w:rsid w:val="007C2E5B"/>
    <w:rsid w:val="007C31EF"/>
    <w:rsid w:val="007C3296"/>
    <w:rsid w:val="007C3F47"/>
    <w:rsid w:val="007C5161"/>
    <w:rsid w:val="007C51AF"/>
    <w:rsid w:val="007C5497"/>
    <w:rsid w:val="007C5AF5"/>
    <w:rsid w:val="007C5D48"/>
    <w:rsid w:val="007C60F0"/>
    <w:rsid w:val="007C6821"/>
    <w:rsid w:val="007C6AEB"/>
    <w:rsid w:val="007C7AC4"/>
    <w:rsid w:val="007C7BB7"/>
    <w:rsid w:val="007D028A"/>
    <w:rsid w:val="007D0494"/>
    <w:rsid w:val="007D0639"/>
    <w:rsid w:val="007D079C"/>
    <w:rsid w:val="007D0D9A"/>
    <w:rsid w:val="007D3509"/>
    <w:rsid w:val="007D5429"/>
    <w:rsid w:val="007D5E38"/>
    <w:rsid w:val="007D61A9"/>
    <w:rsid w:val="007D66E1"/>
    <w:rsid w:val="007D6F24"/>
    <w:rsid w:val="007D6F31"/>
    <w:rsid w:val="007D7116"/>
    <w:rsid w:val="007D7982"/>
    <w:rsid w:val="007E00B9"/>
    <w:rsid w:val="007E0A1A"/>
    <w:rsid w:val="007E10AE"/>
    <w:rsid w:val="007E2B12"/>
    <w:rsid w:val="007E5403"/>
    <w:rsid w:val="007E61AD"/>
    <w:rsid w:val="007E62FC"/>
    <w:rsid w:val="007E64CF"/>
    <w:rsid w:val="007E6C57"/>
    <w:rsid w:val="007E7580"/>
    <w:rsid w:val="007F091D"/>
    <w:rsid w:val="007F0A1D"/>
    <w:rsid w:val="007F10A3"/>
    <w:rsid w:val="007F17C8"/>
    <w:rsid w:val="007F235F"/>
    <w:rsid w:val="007F2BFE"/>
    <w:rsid w:val="007F314D"/>
    <w:rsid w:val="007F360F"/>
    <w:rsid w:val="007F39BB"/>
    <w:rsid w:val="007F4557"/>
    <w:rsid w:val="007F46F6"/>
    <w:rsid w:val="007F49CA"/>
    <w:rsid w:val="007F4ED7"/>
    <w:rsid w:val="007F5A98"/>
    <w:rsid w:val="007F610A"/>
    <w:rsid w:val="007F708B"/>
    <w:rsid w:val="007F723A"/>
    <w:rsid w:val="007F74A6"/>
    <w:rsid w:val="0080038E"/>
    <w:rsid w:val="008011FA"/>
    <w:rsid w:val="00801A47"/>
    <w:rsid w:val="00801BC5"/>
    <w:rsid w:val="00804BBB"/>
    <w:rsid w:val="008055BD"/>
    <w:rsid w:val="00806C0C"/>
    <w:rsid w:val="00806D67"/>
    <w:rsid w:val="00806EBD"/>
    <w:rsid w:val="00807778"/>
    <w:rsid w:val="00807C20"/>
    <w:rsid w:val="00810A4F"/>
    <w:rsid w:val="00810F88"/>
    <w:rsid w:val="0081230F"/>
    <w:rsid w:val="00812AD4"/>
    <w:rsid w:val="00812BFC"/>
    <w:rsid w:val="008131D5"/>
    <w:rsid w:val="008138F7"/>
    <w:rsid w:val="00815D20"/>
    <w:rsid w:val="00816629"/>
    <w:rsid w:val="008166E0"/>
    <w:rsid w:val="0081670E"/>
    <w:rsid w:val="00816A8B"/>
    <w:rsid w:val="00816B1E"/>
    <w:rsid w:val="008204EF"/>
    <w:rsid w:val="008209A8"/>
    <w:rsid w:val="00820B56"/>
    <w:rsid w:val="00820CC2"/>
    <w:rsid w:val="00821BE8"/>
    <w:rsid w:val="008226CC"/>
    <w:rsid w:val="0082341F"/>
    <w:rsid w:val="008235C3"/>
    <w:rsid w:val="00823AE3"/>
    <w:rsid w:val="0082424B"/>
    <w:rsid w:val="008243A6"/>
    <w:rsid w:val="0082497C"/>
    <w:rsid w:val="00825D35"/>
    <w:rsid w:val="008261C9"/>
    <w:rsid w:val="00826D44"/>
    <w:rsid w:val="0082713B"/>
    <w:rsid w:val="00827B75"/>
    <w:rsid w:val="00827DF4"/>
    <w:rsid w:val="0083002A"/>
    <w:rsid w:val="0083066A"/>
    <w:rsid w:val="00831820"/>
    <w:rsid w:val="00831B0B"/>
    <w:rsid w:val="00831DA0"/>
    <w:rsid w:val="00832806"/>
    <w:rsid w:val="00832C6C"/>
    <w:rsid w:val="00832E66"/>
    <w:rsid w:val="0083661F"/>
    <w:rsid w:val="008366C2"/>
    <w:rsid w:val="00836F2F"/>
    <w:rsid w:val="00836F6F"/>
    <w:rsid w:val="0083774D"/>
    <w:rsid w:val="00837C8C"/>
    <w:rsid w:val="0084041B"/>
    <w:rsid w:val="00840C28"/>
    <w:rsid w:val="00840C8B"/>
    <w:rsid w:val="00840DCB"/>
    <w:rsid w:val="00840EF5"/>
    <w:rsid w:val="00842105"/>
    <w:rsid w:val="00843015"/>
    <w:rsid w:val="008433DA"/>
    <w:rsid w:val="00843F2E"/>
    <w:rsid w:val="008442CE"/>
    <w:rsid w:val="00844701"/>
    <w:rsid w:val="00844929"/>
    <w:rsid w:val="0084545F"/>
    <w:rsid w:val="00846673"/>
    <w:rsid w:val="00846E29"/>
    <w:rsid w:val="00846F24"/>
    <w:rsid w:val="0084760E"/>
    <w:rsid w:val="0084774A"/>
    <w:rsid w:val="0085154D"/>
    <w:rsid w:val="00851860"/>
    <w:rsid w:val="008518C0"/>
    <w:rsid w:val="008520F7"/>
    <w:rsid w:val="00852569"/>
    <w:rsid w:val="0085275D"/>
    <w:rsid w:val="00853051"/>
    <w:rsid w:val="008539FB"/>
    <w:rsid w:val="00854202"/>
    <w:rsid w:val="00854DF1"/>
    <w:rsid w:val="00854E6E"/>
    <w:rsid w:val="008555B1"/>
    <w:rsid w:val="00855F14"/>
    <w:rsid w:val="00856252"/>
    <w:rsid w:val="00857569"/>
    <w:rsid w:val="0085759B"/>
    <w:rsid w:val="0085764F"/>
    <w:rsid w:val="0086039D"/>
    <w:rsid w:val="00860662"/>
    <w:rsid w:val="00861CF5"/>
    <w:rsid w:val="00862361"/>
    <w:rsid w:val="008628FA"/>
    <w:rsid w:val="00862909"/>
    <w:rsid w:val="00862B28"/>
    <w:rsid w:val="00862DFD"/>
    <w:rsid w:val="00862F99"/>
    <w:rsid w:val="0086308A"/>
    <w:rsid w:val="008637A9"/>
    <w:rsid w:val="00864447"/>
    <w:rsid w:val="008646B2"/>
    <w:rsid w:val="00864A6D"/>
    <w:rsid w:val="00865070"/>
    <w:rsid w:val="00865073"/>
    <w:rsid w:val="008654E2"/>
    <w:rsid w:val="00866349"/>
    <w:rsid w:val="00866883"/>
    <w:rsid w:val="00866B7F"/>
    <w:rsid w:val="00866D56"/>
    <w:rsid w:val="00867137"/>
    <w:rsid w:val="00867754"/>
    <w:rsid w:val="00867773"/>
    <w:rsid w:val="008703DA"/>
    <w:rsid w:val="008713EB"/>
    <w:rsid w:val="00871B04"/>
    <w:rsid w:val="00874857"/>
    <w:rsid w:val="00876C91"/>
    <w:rsid w:val="0088060F"/>
    <w:rsid w:val="008814B8"/>
    <w:rsid w:val="00881833"/>
    <w:rsid w:val="00881DAC"/>
    <w:rsid w:val="00881F0D"/>
    <w:rsid w:val="0088224E"/>
    <w:rsid w:val="008831C4"/>
    <w:rsid w:val="0088373F"/>
    <w:rsid w:val="008841C0"/>
    <w:rsid w:val="00884252"/>
    <w:rsid w:val="008842F2"/>
    <w:rsid w:val="008845E2"/>
    <w:rsid w:val="008846E4"/>
    <w:rsid w:val="008852A6"/>
    <w:rsid w:val="00886FDD"/>
    <w:rsid w:val="0088FB73"/>
    <w:rsid w:val="008902EC"/>
    <w:rsid w:val="00890FB7"/>
    <w:rsid w:val="00891D39"/>
    <w:rsid w:val="00892CAC"/>
    <w:rsid w:val="0089317B"/>
    <w:rsid w:val="00893868"/>
    <w:rsid w:val="00893912"/>
    <w:rsid w:val="00893FBA"/>
    <w:rsid w:val="00894319"/>
    <w:rsid w:val="0089561F"/>
    <w:rsid w:val="00895ADC"/>
    <w:rsid w:val="00896FBF"/>
    <w:rsid w:val="0089729D"/>
    <w:rsid w:val="00897347"/>
    <w:rsid w:val="00897747"/>
    <w:rsid w:val="008A040F"/>
    <w:rsid w:val="008A22CE"/>
    <w:rsid w:val="008A2417"/>
    <w:rsid w:val="008A2689"/>
    <w:rsid w:val="008A2D2C"/>
    <w:rsid w:val="008A36D1"/>
    <w:rsid w:val="008A397F"/>
    <w:rsid w:val="008A496C"/>
    <w:rsid w:val="008A50C7"/>
    <w:rsid w:val="008A6D85"/>
    <w:rsid w:val="008A7912"/>
    <w:rsid w:val="008B0C80"/>
    <w:rsid w:val="008B1DEC"/>
    <w:rsid w:val="008B21BA"/>
    <w:rsid w:val="008B3A7A"/>
    <w:rsid w:val="008B40EA"/>
    <w:rsid w:val="008B48B8"/>
    <w:rsid w:val="008B49DF"/>
    <w:rsid w:val="008B4A69"/>
    <w:rsid w:val="008B5A4B"/>
    <w:rsid w:val="008B5AFA"/>
    <w:rsid w:val="008B61CB"/>
    <w:rsid w:val="008B6427"/>
    <w:rsid w:val="008B7324"/>
    <w:rsid w:val="008B75D6"/>
    <w:rsid w:val="008C02E9"/>
    <w:rsid w:val="008C075B"/>
    <w:rsid w:val="008C0993"/>
    <w:rsid w:val="008C0EBF"/>
    <w:rsid w:val="008C14EB"/>
    <w:rsid w:val="008C2D5C"/>
    <w:rsid w:val="008C30D5"/>
    <w:rsid w:val="008C3990"/>
    <w:rsid w:val="008C3EFA"/>
    <w:rsid w:val="008C3FD5"/>
    <w:rsid w:val="008C44FB"/>
    <w:rsid w:val="008C48B3"/>
    <w:rsid w:val="008C4C15"/>
    <w:rsid w:val="008C4FBF"/>
    <w:rsid w:val="008C53C1"/>
    <w:rsid w:val="008C679E"/>
    <w:rsid w:val="008C741A"/>
    <w:rsid w:val="008D0A6C"/>
    <w:rsid w:val="008D12BC"/>
    <w:rsid w:val="008D130B"/>
    <w:rsid w:val="008D13AB"/>
    <w:rsid w:val="008D159C"/>
    <w:rsid w:val="008D161E"/>
    <w:rsid w:val="008D1766"/>
    <w:rsid w:val="008D17C6"/>
    <w:rsid w:val="008D219A"/>
    <w:rsid w:val="008D2264"/>
    <w:rsid w:val="008D29E9"/>
    <w:rsid w:val="008D2AE2"/>
    <w:rsid w:val="008D2C70"/>
    <w:rsid w:val="008D2CC2"/>
    <w:rsid w:val="008D3955"/>
    <w:rsid w:val="008D4130"/>
    <w:rsid w:val="008D5562"/>
    <w:rsid w:val="008D5B59"/>
    <w:rsid w:val="008D69A8"/>
    <w:rsid w:val="008D6CFF"/>
    <w:rsid w:val="008D6EC9"/>
    <w:rsid w:val="008D7008"/>
    <w:rsid w:val="008D72BF"/>
    <w:rsid w:val="008E0011"/>
    <w:rsid w:val="008E052D"/>
    <w:rsid w:val="008E1806"/>
    <w:rsid w:val="008E1D9E"/>
    <w:rsid w:val="008E20D3"/>
    <w:rsid w:val="008E31D5"/>
    <w:rsid w:val="008E32A2"/>
    <w:rsid w:val="008E3A1C"/>
    <w:rsid w:val="008E3C97"/>
    <w:rsid w:val="008E457C"/>
    <w:rsid w:val="008E49F2"/>
    <w:rsid w:val="008E4B2F"/>
    <w:rsid w:val="008E4C5D"/>
    <w:rsid w:val="008E5160"/>
    <w:rsid w:val="008E6ABD"/>
    <w:rsid w:val="008E74A0"/>
    <w:rsid w:val="008F0374"/>
    <w:rsid w:val="008F0E66"/>
    <w:rsid w:val="008F1403"/>
    <w:rsid w:val="008F1441"/>
    <w:rsid w:val="008F17B5"/>
    <w:rsid w:val="008F1891"/>
    <w:rsid w:val="008F3687"/>
    <w:rsid w:val="008F38F2"/>
    <w:rsid w:val="008F3A3F"/>
    <w:rsid w:val="008F41D0"/>
    <w:rsid w:val="008F492F"/>
    <w:rsid w:val="008F52CB"/>
    <w:rsid w:val="008F65FC"/>
    <w:rsid w:val="008F6649"/>
    <w:rsid w:val="008F66F6"/>
    <w:rsid w:val="008F7017"/>
    <w:rsid w:val="008F7467"/>
    <w:rsid w:val="008F779D"/>
    <w:rsid w:val="008F7D2B"/>
    <w:rsid w:val="00900007"/>
    <w:rsid w:val="00900390"/>
    <w:rsid w:val="00900D23"/>
    <w:rsid w:val="009033AC"/>
    <w:rsid w:val="009033D5"/>
    <w:rsid w:val="00903B77"/>
    <w:rsid w:val="0090422C"/>
    <w:rsid w:val="009052A4"/>
    <w:rsid w:val="00905512"/>
    <w:rsid w:val="009063DF"/>
    <w:rsid w:val="009064D4"/>
    <w:rsid w:val="00906E6D"/>
    <w:rsid w:val="009107E0"/>
    <w:rsid w:val="00910C01"/>
    <w:rsid w:val="00910C61"/>
    <w:rsid w:val="00911860"/>
    <w:rsid w:val="00911D11"/>
    <w:rsid w:val="00911F19"/>
    <w:rsid w:val="00912484"/>
    <w:rsid w:val="00912633"/>
    <w:rsid w:val="00912913"/>
    <w:rsid w:val="00912DD9"/>
    <w:rsid w:val="009133C0"/>
    <w:rsid w:val="00913D0F"/>
    <w:rsid w:val="009145C8"/>
    <w:rsid w:val="009148A6"/>
    <w:rsid w:val="0091546F"/>
    <w:rsid w:val="009157DE"/>
    <w:rsid w:val="00916249"/>
    <w:rsid w:val="00916818"/>
    <w:rsid w:val="00917136"/>
    <w:rsid w:val="009175A0"/>
    <w:rsid w:val="00921787"/>
    <w:rsid w:val="009218BF"/>
    <w:rsid w:val="00921C8B"/>
    <w:rsid w:val="00921E89"/>
    <w:rsid w:val="0092268E"/>
    <w:rsid w:val="009238A2"/>
    <w:rsid w:val="00923EA2"/>
    <w:rsid w:val="00925313"/>
    <w:rsid w:val="00925445"/>
    <w:rsid w:val="009259D8"/>
    <w:rsid w:val="00926C3C"/>
    <w:rsid w:val="00927BD8"/>
    <w:rsid w:val="00930B69"/>
    <w:rsid w:val="00931889"/>
    <w:rsid w:val="00931F4E"/>
    <w:rsid w:val="0093219B"/>
    <w:rsid w:val="00933588"/>
    <w:rsid w:val="009353E6"/>
    <w:rsid w:val="0093641F"/>
    <w:rsid w:val="00937886"/>
    <w:rsid w:val="00940066"/>
    <w:rsid w:val="009402B8"/>
    <w:rsid w:val="0094040C"/>
    <w:rsid w:val="00940C09"/>
    <w:rsid w:val="0094209A"/>
    <w:rsid w:val="00942342"/>
    <w:rsid w:val="009426B5"/>
    <w:rsid w:val="00943538"/>
    <w:rsid w:val="009442F1"/>
    <w:rsid w:val="00945381"/>
    <w:rsid w:val="00946BDE"/>
    <w:rsid w:val="00946E19"/>
    <w:rsid w:val="009475AF"/>
    <w:rsid w:val="00947CF5"/>
    <w:rsid w:val="0095014C"/>
    <w:rsid w:val="0095070B"/>
    <w:rsid w:val="00950F6E"/>
    <w:rsid w:val="00951477"/>
    <w:rsid w:val="00951546"/>
    <w:rsid w:val="00951CEC"/>
    <w:rsid w:val="009527A7"/>
    <w:rsid w:val="00952AA5"/>
    <w:rsid w:val="00953427"/>
    <w:rsid w:val="00953530"/>
    <w:rsid w:val="00953A35"/>
    <w:rsid w:val="00953E6D"/>
    <w:rsid w:val="009549BF"/>
    <w:rsid w:val="00954BAB"/>
    <w:rsid w:val="0095548A"/>
    <w:rsid w:val="0095657B"/>
    <w:rsid w:val="00960578"/>
    <w:rsid w:val="00960CD2"/>
    <w:rsid w:val="00961D0D"/>
    <w:rsid w:val="009624AA"/>
    <w:rsid w:val="00962A84"/>
    <w:rsid w:val="009633D1"/>
    <w:rsid w:val="00963E31"/>
    <w:rsid w:val="009642E2"/>
    <w:rsid w:val="00964710"/>
    <w:rsid w:val="0096486E"/>
    <w:rsid w:val="00964B99"/>
    <w:rsid w:val="009664C5"/>
    <w:rsid w:val="00966B07"/>
    <w:rsid w:val="00966B4B"/>
    <w:rsid w:val="00967070"/>
    <w:rsid w:val="00967EC2"/>
    <w:rsid w:val="009701B1"/>
    <w:rsid w:val="009709DF"/>
    <w:rsid w:val="00970ED1"/>
    <w:rsid w:val="009724A5"/>
    <w:rsid w:val="0097303B"/>
    <w:rsid w:val="00973B35"/>
    <w:rsid w:val="009748FD"/>
    <w:rsid w:val="00974965"/>
    <w:rsid w:val="00974FE7"/>
    <w:rsid w:val="0097574E"/>
    <w:rsid w:val="009770E3"/>
    <w:rsid w:val="0098051E"/>
    <w:rsid w:val="0098151B"/>
    <w:rsid w:val="00982052"/>
    <w:rsid w:val="009820E0"/>
    <w:rsid w:val="00982965"/>
    <w:rsid w:val="0098323D"/>
    <w:rsid w:val="0098337D"/>
    <w:rsid w:val="00983937"/>
    <w:rsid w:val="00984CD5"/>
    <w:rsid w:val="009856AD"/>
    <w:rsid w:val="00985C0A"/>
    <w:rsid w:val="0098667C"/>
    <w:rsid w:val="00986E40"/>
    <w:rsid w:val="00987342"/>
    <w:rsid w:val="009875F5"/>
    <w:rsid w:val="00991140"/>
    <w:rsid w:val="009925FE"/>
    <w:rsid w:val="00992E4F"/>
    <w:rsid w:val="009931F5"/>
    <w:rsid w:val="009949A5"/>
    <w:rsid w:val="00994A0E"/>
    <w:rsid w:val="00994B60"/>
    <w:rsid w:val="00994C22"/>
    <w:rsid w:val="009955A9"/>
    <w:rsid w:val="009955C6"/>
    <w:rsid w:val="00995639"/>
    <w:rsid w:val="00995B5C"/>
    <w:rsid w:val="00996EBE"/>
    <w:rsid w:val="0099717B"/>
    <w:rsid w:val="0099732E"/>
    <w:rsid w:val="009974BC"/>
    <w:rsid w:val="00997BC9"/>
    <w:rsid w:val="009A13FD"/>
    <w:rsid w:val="009A1528"/>
    <w:rsid w:val="009A17E6"/>
    <w:rsid w:val="009A2050"/>
    <w:rsid w:val="009A2795"/>
    <w:rsid w:val="009A49FB"/>
    <w:rsid w:val="009A4BD5"/>
    <w:rsid w:val="009A593F"/>
    <w:rsid w:val="009A62BD"/>
    <w:rsid w:val="009A67AE"/>
    <w:rsid w:val="009A6BC4"/>
    <w:rsid w:val="009B0616"/>
    <w:rsid w:val="009B3B47"/>
    <w:rsid w:val="009B49BB"/>
    <w:rsid w:val="009B4DD1"/>
    <w:rsid w:val="009B565B"/>
    <w:rsid w:val="009B5F11"/>
    <w:rsid w:val="009B6209"/>
    <w:rsid w:val="009B6A5C"/>
    <w:rsid w:val="009B757D"/>
    <w:rsid w:val="009B7ED7"/>
    <w:rsid w:val="009BB975"/>
    <w:rsid w:val="009C1AD4"/>
    <w:rsid w:val="009C3565"/>
    <w:rsid w:val="009C371C"/>
    <w:rsid w:val="009C3CB7"/>
    <w:rsid w:val="009C4072"/>
    <w:rsid w:val="009C46FF"/>
    <w:rsid w:val="009C4A36"/>
    <w:rsid w:val="009C5A82"/>
    <w:rsid w:val="009C5B70"/>
    <w:rsid w:val="009C5FBF"/>
    <w:rsid w:val="009C70E1"/>
    <w:rsid w:val="009C7149"/>
    <w:rsid w:val="009C79FF"/>
    <w:rsid w:val="009D16DE"/>
    <w:rsid w:val="009D2098"/>
    <w:rsid w:val="009D255B"/>
    <w:rsid w:val="009D315F"/>
    <w:rsid w:val="009D3DBF"/>
    <w:rsid w:val="009D4074"/>
    <w:rsid w:val="009D41FA"/>
    <w:rsid w:val="009D4298"/>
    <w:rsid w:val="009D5334"/>
    <w:rsid w:val="009D6C36"/>
    <w:rsid w:val="009D6D26"/>
    <w:rsid w:val="009D6DDC"/>
    <w:rsid w:val="009D7786"/>
    <w:rsid w:val="009D7C2E"/>
    <w:rsid w:val="009E065C"/>
    <w:rsid w:val="009E1E23"/>
    <w:rsid w:val="009E2464"/>
    <w:rsid w:val="009E2650"/>
    <w:rsid w:val="009E30C7"/>
    <w:rsid w:val="009E33AC"/>
    <w:rsid w:val="009E49E0"/>
    <w:rsid w:val="009E4AB2"/>
    <w:rsid w:val="009E5A62"/>
    <w:rsid w:val="009E5D61"/>
    <w:rsid w:val="009E665E"/>
    <w:rsid w:val="009E6D30"/>
    <w:rsid w:val="009E6E81"/>
    <w:rsid w:val="009E737C"/>
    <w:rsid w:val="009E78D5"/>
    <w:rsid w:val="009F0EF8"/>
    <w:rsid w:val="009F1109"/>
    <w:rsid w:val="009F1B8E"/>
    <w:rsid w:val="009F2E42"/>
    <w:rsid w:val="009F39C6"/>
    <w:rsid w:val="009F3C3A"/>
    <w:rsid w:val="009F4082"/>
    <w:rsid w:val="009F5485"/>
    <w:rsid w:val="009F56B9"/>
    <w:rsid w:val="009F5ED2"/>
    <w:rsid w:val="009F76AA"/>
    <w:rsid w:val="00A0061B"/>
    <w:rsid w:val="00A00B13"/>
    <w:rsid w:val="00A02038"/>
    <w:rsid w:val="00A022B6"/>
    <w:rsid w:val="00A025DF"/>
    <w:rsid w:val="00A03BB9"/>
    <w:rsid w:val="00A03FA1"/>
    <w:rsid w:val="00A044E5"/>
    <w:rsid w:val="00A04757"/>
    <w:rsid w:val="00A05C9E"/>
    <w:rsid w:val="00A060C5"/>
    <w:rsid w:val="00A0756E"/>
    <w:rsid w:val="00A076A5"/>
    <w:rsid w:val="00A07879"/>
    <w:rsid w:val="00A07D04"/>
    <w:rsid w:val="00A100F1"/>
    <w:rsid w:val="00A102FC"/>
    <w:rsid w:val="00A1070F"/>
    <w:rsid w:val="00A1247E"/>
    <w:rsid w:val="00A12B8B"/>
    <w:rsid w:val="00A12F0A"/>
    <w:rsid w:val="00A1307B"/>
    <w:rsid w:val="00A134AE"/>
    <w:rsid w:val="00A1505B"/>
    <w:rsid w:val="00A15E45"/>
    <w:rsid w:val="00A176D2"/>
    <w:rsid w:val="00A177B0"/>
    <w:rsid w:val="00A1789C"/>
    <w:rsid w:val="00A2086E"/>
    <w:rsid w:val="00A20B73"/>
    <w:rsid w:val="00A23647"/>
    <w:rsid w:val="00A23F41"/>
    <w:rsid w:val="00A2523A"/>
    <w:rsid w:val="00A253BF"/>
    <w:rsid w:val="00A25F33"/>
    <w:rsid w:val="00A26D7B"/>
    <w:rsid w:val="00A26FA7"/>
    <w:rsid w:val="00A271B8"/>
    <w:rsid w:val="00A27934"/>
    <w:rsid w:val="00A30370"/>
    <w:rsid w:val="00A32127"/>
    <w:rsid w:val="00A32441"/>
    <w:rsid w:val="00A32932"/>
    <w:rsid w:val="00A3517A"/>
    <w:rsid w:val="00A36A81"/>
    <w:rsid w:val="00A37ED4"/>
    <w:rsid w:val="00A406CE"/>
    <w:rsid w:val="00A40708"/>
    <w:rsid w:val="00A40E53"/>
    <w:rsid w:val="00A41A0E"/>
    <w:rsid w:val="00A427D9"/>
    <w:rsid w:val="00A42A29"/>
    <w:rsid w:val="00A42DA5"/>
    <w:rsid w:val="00A44297"/>
    <w:rsid w:val="00A446A1"/>
    <w:rsid w:val="00A45627"/>
    <w:rsid w:val="00A4648B"/>
    <w:rsid w:val="00A46967"/>
    <w:rsid w:val="00A46E19"/>
    <w:rsid w:val="00A47308"/>
    <w:rsid w:val="00A4741B"/>
    <w:rsid w:val="00A47BAF"/>
    <w:rsid w:val="00A47E50"/>
    <w:rsid w:val="00A47E5E"/>
    <w:rsid w:val="00A50FFA"/>
    <w:rsid w:val="00A52588"/>
    <w:rsid w:val="00A53064"/>
    <w:rsid w:val="00A54611"/>
    <w:rsid w:val="00A54953"/>
    <w:rsid w:val="00A55158"/>
    <w:rsid w:val="00A5609D"/>
    <w:rsid w:val="00A56124"/>
    <w:rsid w:val="00A561E6"/>
    <w:rsid w:val="00A56635"/>
    <w:rsid w:val="00A56C09"/>
    <w:rsid w:val="00A56DED"/>
    <w:rsid w:val="00A57841"/>
    <w:rsid w:val="00A57EC0"/>
    <w:rsid w:val="00A57FD4"/>
    <w:rsid w:val="00A6094F"/>
    <w:rsid w:val="00A624E3"/>
    <w:rsid w:val="00A638D6"/>
    <w:rsid w:val="00A6517A"/>
    <w:rsid w:val="00A65BE4"/>
    <w:rsid w:val="00A66370"/>
    <w:rsid w:val="00A6659E"/>
    <w:rsid w:val="00A66B8F"/>
    <w:rsid w:val="00A66BF9"/>
    <w:rsid w:val="00A66EBD"/>
    <w:rsid w:val="00A7026A"/>
    <w:rsid w:val="00A726B6"/>
    <w:rsid w:val="00A74AD6"/>
    <w:rsid w:val="00A74C86"/>
    <w:rsid w:val="00A75B7E"/>
    <w:rsid w:val="00A75F57"/>
    <w:rsid w:val="00A75FBC"/>
    <w:rsid w:val="00A75FD3"/>
    <w:rsid w:val="00A76A8E"/>
    <w:rsid w:val="00A80DE6"/>
    <w:rsid w:val="00A81808"/>
    <w:rsid w:val="00A81D5E"/>
    <w:rsid w:val="00A81E50"/>
    <w:rsid w:val="00A823E0"/>
    <w:rsid w:val="00A8295B"/>
    <w:rsid w:val="00A83F55"/>
    <w:rsid w:val="00A8410F"/>
    <w:rsid w:val="00A845A3"/>
    <w:rsid w:val="00A85233"/>
    <w:rsid w:val="00A85D4E"/>
    <w:rsid w:val="00A864AF"/>
    <w:rsid w:val="00A865E8"/>
    <w:rsid w:val="00A8699A"/>
    <w:rsid w:val="00A91FD5"/>
    <w:rsid w:val="00A924E3"/>
    <w:rsid w:val="00A9450E"/>
    <w:rsid w:val="00A952F4"/>
    <w:rsid w:val="00A95D5A"/>
    <w:rsid w:val="00A9724D"/>
    <w:rsid w:val="00AA03A5"/>
    <w:rsid w:val="00AA03F9"/>
    <w:rsid w:val="00AA0621"/>
    <w:rsid w:val="00AA0F06"/>
    <w:rsid w:val="00AA13E7"/>
    <w:rsid w:val="00AA2A3D"/>
    <w:rsid w:val="00AA2CC7"/>
    <w:rsid w:val="00AA325D"/>
    <w:rsid w:val="00AA3278"/>
    <w:rsid w:val="00AA3401"/>
    <w:rsid w:val="00AA38FD"/>
    <w:rsid w:val="00AA3D80"/>
    <w:rsid w:val="00AA451E"/>
    <w:rsid w:val="00AA4FB3"/>
    <w:rsid w:val="00AA62DA"/>
    <w:rsid w:val="00AB0F5F"/>
    <w:rsid w:val="00AB194F"/>
    <w:rsid w:val="00AB226C"/>
    <w:rsid w:val="00AB341C"/>
    <w:rsid w:val="00AB3989"/>
    <w:rsid w:val="00AB3CAA"/>
    <w:rsid w:val="00AB487A"/>
    <w:rsid w:val="00AB58BC"/>
    <w:rsid w:val="00AB662C"/>
    <w:rsid w:val="00AB6D4F"/>
    <w:rsid w:val="00AB6DA0"/>
    <w:rsid w:val="00AB7D16"/>
    <w:rsid w:val="00AB7D3B"/>
    <w:rsid w:val="00AB7EC5"/>
    <w:rsid w:val="00AC0F02"/>
    <w:rsid w:val="00AC1098"/>
    <w:rsid w:val="00AC2BE6"/>
    <w:rsid w:val="00AC36AE"/>
    <w:rsid w:val="00AC3850"/>
    <w:rsid w:val="00AC4234"/>
    <w:rsid w:val="00AC4A0A"/>
    <w:rsid w:val="00AC4AF3"/>
    <w:rsid w:val="00AC4F61"/>
    <w:rsid w:val="00AC59DE"/>
    <w:rsid w:val="00AC629D"/>
    <w:rsid w:val="00AC6A19"/>
    <w:rsid w:val="00AC7299"/>
    <w:rsid w:val="00AD0797"/>
    <w:rsid w:val="00AD1379"/>
    <w:rsid w:val="00AD2051"/>
    <w:rsid w:val="00AD3B57"/>
    <w:rsid w:val="00AD4D79"/>
    <w:rsid w:val="00AD63FA"/>
    <w:rsid w:val="00AD66FE"/>
    <w:rsid w:val="00AD6E44"/>
    <w:rsid w:val="00AD7483"/>
    <w:rsid w:val="00AD795C"/>
    <w:rsid w:val="00AD7B85"/>
    <w:rsid w:val="00AD7E3E"/>
    <w:rsid w:val="00AE0A92"/>
    <w:rsid w:val="00AE11DC"/>
    <w:rsid w:val="00AE1AEE"/>
    <w:rsid w:val="00AE3164"/>
    <w:rsid w:val="00AE3326"/>
    <w:rsid w:val="00AE438A"/>
    <w:rsid w:val="00AE4B9D"/>
    <w:rsid w:val="00AE53F5"/>
    <w:rsid w:val="00AE5C89"/>
    <w:rsid w:val="00AE6AA5"/>
    <w:rsid w:val="00AF006C"/>
    <w:rsid w:val="00AF040F"/>
    <w:rsid w:val="00AF0445"/>
    <w:rsid w:val="00AF06DD"/>
    <w:rsid w:val="00AF1001"/>
    <w:rsid w:val="00AF1F71"/>
    <w:rsid w:val="00AF225F"/>
    <w:rsid w:val="00AF2676"/>
    <w:rsid w:val="00AF3BB8"/>
    <w:rsid w:val="00AF698B"/>
    <w:rsid w:val="00AF6C2D"/>
    <w:rsid w:val="00AF7702"/>
    <w:rsid w:val="00AF7C42"/>
    <w:rsid w:val="00AF7D90"/>
    <w:rsid w:val="00B0036C"/>
    <w:rsid w:val="00B0050A"/>
    <w:rsid w:val="00B00D20"/>
    <w:rsid w:val="00B00D66"/>
    <w:rsid w:val="00B0111C"/>
    <w:rsid w:val="00B0201B"/>
    <w:rsid w:val="00B02849"/>
    <w:rsid w:val="00B03648"/>
    <w:rsid w:val="00B03733"/>
    <w:rsid w:val="00B03B03"/>
    <w:rsid w:val="00B0486C"/>
    <w:rsid w:val="00B04AFA"/>
    <w:rsid w:val="00B05698"/>
    <w:rsid w:val="00B05EEB"/>
    <w:rsid w:val="00B0612F"/>
    <w:rsid w:val="00B06E80"/>
    <w:rsid w:val="00B07A76"/>
    <w:rsid w:val="00B07D77"/>
    <w:rsid w:val="00B109F8"/>
    <w:rsid w:val="00B1178D"/>
    <w:rsid w:val="00B11928"/>
    <w:rsid w:val="00B12351"/>
    <w:rsid w:val="00B12400"/>
    <w:rsid w:val="00B132E3"/>
    <w:rsid w:val="00B13A12"/>
    <w:rsid w:val="00B13D52"/>
    <w:rsid w:val="00B1475D"/>
    <w:rsid w:val="00B148A1"/>
    <w:rsid w:val="00B155B9"/>
    <w:rsid w:val="00B1578A"/>
    <w:rsid w:val="00B15B8C"/>
    <w:rsid w:val="00B15D33"/>
    <w:rsid w:val="00B1679D"/>
    <w:rsid w:val="00B16A89"/>
    <w:rsid w:val="00B16AE6"/>
    <w:rsid w:val="00B16F60"/>
    <w:rsid w:val="00B17A69"/>
    <w:rsid w:val="00B17B1F"/>
    <w:rsid w:val="00B2015D"/>
    <w:rsid w:val="00B20E66"/>
    <w:rsid w:val="00B2136A"/>
    <w:rsid w:val="00B215A1"/>
    <w:rsid w:val="00B217F3"/>
    <w:rsid w:val="00B218B3"/>
    <w:rsid w:val="00B21BC7"/>
    <w:rsid w:val="00B21D55"/>
    <w:rsid w:val="00B231F1"/>
    <w:rsid w:val="00B2460B"/>
    <w:rsid w:val="00B24640"/>
    <w:rsid w:val="00B248D4"/>
    <w:rsid w:val="00B24BE4"/>
    <w:rsid w:val="00B25AE2"/>
    <w:rsid w:val="00B26B07"/>
    <w:rsid w:val="00B26BAF"/>
    <w:rsid w:val="00B2732A"/>
    <w:rsid w:val="00B3024D"/>
    <w:rsid w:val="00B30620"/>
    <w:rsid w:val="00B306E8"/>
    <w:rsid w:val="00B30983"/>
    <w:rsid w:val="00B30AB7"/>
    <w:rsid w:val="00B31013"/>
    <w:rsid w:val="00B3101B"/>
    <w:rsid w:val="00B317DC"/>
    <w:rsid w:val="00B31C97"/>
    <w:rsid w:val="00B32F55"/>
    <w:rsid w:val="00B3302E"/>
    <w:rsid w:val="00B332A9"/>
    <w:rsid w:val="00B33F07"/>
    <w:rsid w:val="00B3408C"/>
    <w:rsid w:val="00B3472B"/>
    <w:rsid w:val="00B34AD2"/>
    <w:rsid w:val="00B34F68"/>
    <w:rsid w:val="00B356E1"/>
    <w:rsid w:val="00B35B8D"/>
    <w:rsid w:val="00B35B92"/>
    <w:rsid w:val="00B35C98"/>
    <w:rsid w:val="00B3747F"/>
    <w:rsid w:val="00B375D7"/>
    <w:rsid w:val="00B37848"/>
    <w:rsid w:val="00B4077B"/>
    <w:rsid w:val="00B40875"/>
    <w:rsid w:val="00B409E7"/>
    <w:rsid w:val="00B40BF8"/>
    <w:rsid w:val="00B40C9C"/>
    <w:rsid w:val="00B40DE5"/>
    <w:rsid w:val="00B42411"/>
    <w:rsid w:val="00B4274F"/>
    <w:rsid w:val="00B42B17"/>
    <w:rsid w:val="00B4330A"/>
    <w:rsid w:val="00B433C7"/>
    <w:rsid w:val="00B44336"/>
    <w:rsid w:val="00B448E0"/>
    <w:rsid w:val="00B44D21"/>
    <w:rsid w:val="00B4644D"/>
    <w:rsid w:val="00B467A7"/>
    <w:rsid w:val="00B470AC"/>
    <w:rsid w:val="00B476AC"/>
    <w:rsid w:val="00B500E2"/>
    <w:rsid w:val="00B51031"/>
    <w:rsid w:val="00B51C5A"/>
    <w:rsid w:val="00B51CBA"/>
    <w:rsid w:val="00B51E65"/>
    <w:rsid w:val="00B52A87"/>
    <w:rsid w:val="00B53194"/>
    <w:rsid w:val="00B539A2"/>
    <w:rsid w:val="00B5418F"/>
    <w:rsid w:val="00B549C6"/>
    <w:rsid w:val="00B54A4E"/>
    <w:rsid w:val="00B555C7"/>
    <w:rsid w:val="00B55C22"/>
    <w:rsid w:val="00B5607C"/>
    <w:rsid w:val="00B5640F"/>
    <w:rsid w:val="00B56672"/>
    <w:rsid w:val="00B57007"/>
    <w:rsid w:val="00B57560"/>
    <w:rsid w:val="00B602A0"/>
    <w:rsid w:val="00B60359"/>
    <w:rsid w:val="00B61659"/>
    <w:rsid w:val="00B61D7A"/>
    <w:rsid w:val="00B62B0F"/>
    <w:rsid w:val="00B631CD"/>
    <w:rsid w:val="00B63271"/>
    <w:rsid w:val="00B6383C"/>
    <w:rsid w:val="00B63BD6"/>
    <w:rsid w:val="00B63CA9"/>
    <w:rsid w:val="00B65262"/>
    <w:rsid w:val="00B65331"/>
    <w:rsid w:val="00B65CB8"/>
    <w:rsid w:val="00B65DDA"/>
    <w:rsid w:val="00B663D0"/>
    <w:rsid w:val="00B66848"/>
    <w:rsid w:val="00B671B2"/>
    <w:rsid w:val="00B671EA"/>
    <w:rsid w:val="00B67359"/>
    <w:rsid w:val="00B67843"/>
    <w:rsid w:val="00B70029"/>
    <w:rsid w:val="00B722EB"/>
    <w:rsid w:val="00B729D5"/>
    <w:rsid w:val="00B73AB7"/>
    <w:rsid w:val="00B73AC0"/>
    <w:rsid w:val="00B7407D"/>
    <w:rsid w:val="00B74855"/>
    <w:rsid w:val="00B74EB3"/>
    <w:rsid w:val="00B752F4"/>
    <w:rsid w:val="00B75386"/>
    <w:rsid w:val="00B76B00"/>
    <w:rsid w:val="00B76D2C"/>
    <w:rsid w:val="00B77848"/>
    <w:rsid w:val="00B80769"/>
    <w:rsid w:val="00B80822"/>
    <w:rsid w:val="00B80AAA"/>
    <w:rsid w:val="00B80C80"/>
    <w:rsid w:val="00B81EC4"/>
    <w:rsid w:val="00B83ECB"/>
    <w:rsid w:val="00B84A30"/>
    <w:rsid w:val="00B85CE0"/>
    <w:rsid w:val="00B85F3C"/>
    <w:rsid w:val="00B86873"/>
    <w:rsid w:val="00B86B18"/>
    <w:rsid w:val="00B86DE4"/>
    <w:rsid w:val="00B87705"/>
    <w:rsid w:val="00B8783E"/>
    <w:rsid w:val="00B9002B"/>
    <w:rsid w:val="00B91541"/>
    <w:rsid w:val="00B91A3A"/>
    <w:rsid w:val="00B92236"/>
    <w:rsid w:val="00B935BB"/>
    <w:rsid w:val="00B96055"/>
    <w:rsid w:val="00B976B7"/>
    <w:rsid w:val="00BA01F1"/>
    <w:rsid w:val="00BA09A4"/>
    <w:rsid w:val="00BA264B"/>
    <w:rsid w:val="00BA3647"/>
    <w:rsid w:val="00BA4B7E"/>
    <w:rsid w:val="00BA51F5"/>
    <w:rsid w:val="00BA5B0C"/>
    <w:rsid w:val="00BA5CEB"/>
    <w:rsid w:val="00BA6439"/>
    <w:rsid w:val="00BA68C1"/>
    <w:rsid w:val="00BA6CFE"/>
    <w:rsid w:val="00BA7D1F"/>
    <w:rsid w:val="00BB0C5B"/>
    <w:rsid w:val="00BB1F5F"/>
    <w:rsid w:val="00BB3C32"/>
    <w:rsid w:val="00BB40B0"/>
    <w:rsid w:val="00BB59E8"/>
    <w:rsid w:val="00BB5D61"/>
    <w:rsid w:val="00BB6721"/>
    <w:rsid w:val="00BB6747"/>
    <w:rsid w:val="00BB6D2E"/>
    <w:rsid w:val="00BB749D"/>
    <w:rsid w:val="00BB7DF1"/>
    <w:rsid w:val="00BB7FE8"/>
    <w:rsid w:val="00BC07CD"/>
    <w:rsid w:val="00BC0A0A"/>
    <w:rsid w:val="00BC155E"/>
    <w:rsid w:val="00BC15FA"/>
    <w:rsid w:val="00BC21DF"/>
    <w:rsid w:val="00BC3F04"/>
    <w:rsid w:val="00BC439E"/>
    <w:rsid w:val="00BC46F9"/>
    <w:rsid w:val="00BC69D0"/>
    <w:rsid w:val="00BD0672"/>
    <w:rsid w:val="00BD0796"/>
    <w:rsid w:val="00BD08D4"/>
    <w:rsid w:val="00BD0B6A"/>
    <w:rsid w:val="00BD22C7"/>
    <w:rsid w:val="00BD3CA9"/>
    <w:rsid w:val="00BD408E"/>
    <w:rsid w:val="00BD42D6"/>
    <w:rsid w:val="00BD48BB"/>
    <w:rsid w:val="00BD49DA"/>
    <w:rsid w:val="00BD655F"/>
    <w:rsid w:val="00BD6778"/>
    <w:rsid w:val="00BD695F"/>
    <w:rsid w:val="00BD71C3"/>
    <w:rsid w:val="00BD7631"/>
    <w:rsid w:val="00BE030D"/>
    <w:rsid w:val="00BE0F75"/>
    <w:rsid w:val="00BE0FA4"/>
    <w:rsid w:val="00BE17E5"/>
    <w:rsid w:val="00BE1C6C"/>
    <w:rsid w:val="00BE2B97"/>
    <w:rsid w:val="00BE2D49"/>
    <w:rsid w:val="00BE33D6"/>
    <w:rsid w:val="00BE3793"/>
    <w:rsid w:val="00BE37A5"/>
    <w:rsid w:val="00BE4421"/>
    <w:rsid w:val="00BE442F"/>
    <w:rsid w:val="00BE444B"/>
    <w:rsid w:val="00BE44A4"/>
    <w:rsid w:val="00BE47C3"/>
    <w:rsid w:val="00BE581A"/>
    <w:rsid w:val="00BE6256"/>
    <w:rsid w:val="00BE69ED"/>
    <w:rsid w:val="00BE6CD8"/>
    <w:rsid w:val="00BE726E"/>
    <w:rsid w:val="00BE77E0"/>
    <w:rsid w:val="00BE7ADB"/>
    <w:rsid w:val="00BF0873"/>
    <w:rsid w:val="00BF133E"/>
    <w:rsid w:val="00BF14F2"/>
    <w:rsid w:val="00BF1E74"/>
    <w:rsid w:val="00BF26AE"/>
    <w:rsid w:val="00BF29A5"/>
    <w:rsid w:val="00BF3C4F"/>
    <w:rsid w:val="00BF4285"/>
    <w:rsid w:val="00BF470B"/>
    <w:rsid w:val="00BF50B5"/>
    <w:rsid w:val="00BF5473"/>
    <w:rsid w:val="00BF55E7"/>
    <w:rsid w:val="00BF7B50"/>
    <w:rsid w:val="00BF7C8E"/>
    <w:rsid w:val="00C0081E"/>
    <w:rsid w:val="00C00941"/>
    <w:rsid w:val="00C019CA"/>
    <w:rsid w:val="00C032CF"/>
    <w:rsid w:val="00C033BD"/>
    <w:rsid w:val="00C03402"/>
    <w:rsid w:val="00C037A9"/>
    <w:rsid w:val="00C03DE2"/>
    <w:rsid w:val="00C041F3"/>
    <w:rsid w:val="00C04B3E"/>
    <w:rsid w:val="00C04BA1"/>
    <w:rsid w:val="00C058FE"/>
    <w:rsid w:val="00C05B21"/>
    <w:rsid w:val="00C05E04"/>
    <w:rsid w:val="00C07334"/>
    <w:rsid w:val="00C1007D"/>
    <w:rsid w:val="00C107E8"/>
    <w:rsid w:val="00C10FE4"/>
    <w:rsid w:val="00C12528"/>
    <w:rsid w:val="00C125C6"/>
    <w:rsid w:val="00C12B54"/>
    <w:rsid w:val="00C12E03"/>
    <w:rsid w:val="00C1357E"/>
    <w:rsid w:val="00C1430F"/>
    <w:rsid w:val="00C14ECF"/>
    <w:rsid w:val="00C15C05"/>
    <w:rsid w:val="00C15C11"/>
    <w:rsid w:val="00C16052"/>
    <w:rsid w:val="00C17B4C"/>
    <w:rsid w:val="00C20537"/>
    <w:rsid w:val="00C2062B"/>
    <w:rsid w:val="00C22BC3"/>
    <w:rsid w:val="00C2395B"/>
    <w:rsid w:val="00C240A9"/>
    <w:rsid w:val="00C25839"/>
    <w:rsid w:val="00C26843"/>
    <w:rsid w:val="00C27293"/>
    <w:rsid w:val="00C27537"/>
    <w:rsid w:val="00C27C5C"/>
    <w:rsid w:val="00C30F46"/>
    <w:rsid w:val="00C3182E"/>
    <w:rsid w:val="00C31A83"/>
    <w:rsid w:val="00C327B9"/>
    <w:rsid w:val="00C33001"/>
    <w:rsid w:val="00C3337F"/>
    <w:rsid w:val="00C33CBD"/>
    <w:rsid w:val="00C34033"/>
    <w:rsid w:val="00C350FA"/>
    <w:rsid w:val="00C35536"/>
    <w:rsid w:val="00C355FA"/>
    <w:rsid w:val="00C35E11"/>
    <w:rsid w:val="00C36517"/>
    <w:rsid w:val="00C36599"/>
    <w:rsid w:val="00C372E7"/>
    <w:rsid w:val="00C4010D"/>
    <w:rsid w:val="00C42BB0"/>
    <w:rsid w:val="00C43A0A"/>
    <w:rsid w:val="00C43EAD"/>
    <w:rsid w:val="00C43F90"/>
    <w:rsid w:val="00C44535"/>
    <w:rsid w:val="00C44C56"/>
    <w:rsid w:val="00C44CAD"/>
    <w:rsid w:val="00C4645F"/>
    <w:rsid w:val="00C4647A"/>
    <w:rsid w:val="00C467E4"/>
    <w:rsid w:val="00C51304"/>
    <w:rsid w:val="00C51318"/>
    <w:rsid w:val="00C514C7"/>
    <w:rsid w:val="00C51958"/>
    <w:rsid w:val="00C52B3D"/>
    <w:rsid w:val="00C533F2"/>
    <w:rsid w:val="00C53942"/>
    <w:rsid w:val="00C53DA3"/>
    <w:rsid w:val="00C5490D"/>
    <w:rsid w:val="00C5491D"/>
    <w:rsid w:val="00C553DB"/>
    <w:rsid w:val="00C55539"/>
    <w:rsid w:val="00C556B4"/>
    <w:rsid w:val="00C55A66"/>
    <w:rsid w:val="00C55C8E"/>
    <w:rsid w:val="00C6137A"/>
    <w:rsid w:val="00C614A6"/>
    <w:rsid w:val="00C6198C"/>
    <w:rsid w:val="00C623E7"/>
    <w:rsid w:val="00C627BB"/>
    <w:rsid w:val="00C63052"/>
    <w:rsid w:val="00C631E4"/>
    <w:rsid w:val="00C635D9"/>
    <w:rsid w:val="00C6441C"/>
    <w:rsid w:val="00C64B7E"/>
    <w:rsid w:val="00C65D04"/>
    <w:rsid w:val="00C65FF3"/>
    <w:rsid w:val="00C670B0"/>
    <w:rsid w:val="00C68A7D"/>
    <w:rsid w:val="00C70D85"/>
    <w:rsid w:val="00C7162C"/>
    <w:rsid w:val="00C73A4C"/>
    <w:rsid w:val="00C73ABD"/>
    <w:rsid w:val="00C73BE0"/>
    <w:rsid w:val="00C74447"/>
    <w:rsid w:val="00C74AEE"/>
    <w:rsid w:val="00C7515C"/>
    <w:rsid w:val="00C75FE8"/>
    <w:rsid w:val="00C76311"/>
    <w:rsid w:val="00C769CE"/>
    <w:rsid w:val="00C8003F"/>
    <w:rsid w:val="00C8040B"/>
    <w:rsid w:val="00C8054B"/>
    <w:rsid w:val="00C805C8"/>
    <w:rsid w:val="00C82582"/>
    <w:rsid w:val="00C82594"/>
    <w:rsid w:val="00C829CF"/>
    <w:rsid w:val="00C83329"/>
    <w:rsid w:val="00C840FA"/>
    <w:rsid w:val="00C84991"/>
    <w:rsid w:val="00C84FAE"/>
    <w:rsid w:val="00C854EC"/>
    <w:rsid w:val="00C857F9"/>
    <w:rsid w:val="00C86B47"/>
    <w:rsid w:val="00C87AAE"/>
    <w:rsid w:val="00C87C3D"/>
    <w:rsid w:val="00C90182"/>
    <w:rsid w:val="00C90FBF"/>
    <w:rsid w:val="00C912E6"/>
    <w:rsid w:val="00C916E9"/>
    <w:rsid w:val="00C91E2F"/>
    <w:rsid w:val="00C92E15"/>
    <w:rsid w:val="00C9402E"/>
    <w:rsid w:val="00C9429E"/>
    <w:rsid w:val="00C945AF"/>
    <w:rsid w:val="00C94FB2"/>
    <w:rsid w:val="00C960D2"/>
    <w:rsid w:val="00C9621E"/>
    <w:rsid w:val="00C9775B"/>
    <w:rsid w:val="00C97D05"/>
    <w:rsid w:val="00CA01EC"/>
    <w:rsid w:val="00CA02B8"/>
    <w:rsid w:val="00CA134C"/>
    <w:rsid w:val="00CA234A"/>
    <w:rsid w:val="00CA2EE3"/>
    <w:rsid w:val="00CA3617"/>
    <w:rsid w:val="00CA4434"/>
    <w:rsid w:val="00CA6665"/>
    <w:rsid w:val="00CA775B"/>
    <w:rsid w:val="00CA7C55"/>
    <w:rsid w:val="00CB067B"/>
    <w:rsid w:val="00CB0BE7"/>
    <w:rsid w:val="00CB139F"/>
    <w:rsid w:val="00CB1744"/>
    <w:rsid w:val="00CB1EE3"/>
    <w:rsid w:val="00CB210D"/>
    <w:rsid w:val="00CB2A4D"/>
    <w:rsid w:val="00CB3613"/>
    <w:rsid w:val="00CB393E"/>
    <w:rsid w:val="00CB3AED"/>
    <w:rsid w:val="00CB4203"/>
    <w:rsid w:val="00CB4490"/>
    <w:rsid w:val="00CB45CF"/>
    <w:rsid w:val="00CB56A5"/>
    <w:rsid w:val="00CB5FAF"/>
    <w:rsid w:val="00CB6533"/>
    <w:rsid w:val="00CB66AD"/>
    <w:rsid w:val="00CB6855"/>
    <w:rsid w:val="00CC0407"/>
    <w:rsid w:val="00CC09A4"/>
    <w:rsid w:val="00CC0B0E"/>
    <w:rsid w:val="00CC0DA2"/>
    <w:rsid w:val="00CC0E87"/>
    <w:rsid w:val="00CC0EC2"/>
    <w:rsid w:val="00CC1286"/>
    <w:rsid w:val="00CC36FD"/>
    <w:rsid w:val="00CC38A5"/>
    <w:rsid w:val="00CC3D93"/>
    <w:rsid w:val="00CC3E00"/>
    <w:rsid w:val="00CC4288"/>
    <w:rsid w:val="00CC6021"/>
    <w:rsid w:val="00CC66AB"/>
    <w:rsid w:val="00CC6985"/>
    <w:rsid w:val="00CC69D2"/>
    <w:rsid w:val="00CC6DC1"/>
    <w:rsid w:val="00CC7018"/>
    <w:rsid w:val="00CC74F8"/>
    <w:rsid w:val="00CC7EA7"/>
    <w:rsid w:val="00CD0C5F"/>
    <w:rsid w:val="00CD1E12"/>
    <w:rsid w:val="00CD3725"/>
    <w:rsid w:val="00CD481C"/>
    <w:rsid w:val="00CD4E72"/>
    <w:rsid w:val="00CD5122"/>
    <w:rsid w:val="00CD5495"/>
    <w:rsid w:val="00CD6F6A"/>
    <w:rsid w:val="00CE2474"/>
    <w:rsid w:val="00CE4471"/>
    <w:rsid w:val="00CE4569"/>
    <w:rsid w:val="00CE4589"/>
    <w:rsid w:val="00CE512C"/>
    <w:rsid w:val="00CE5FA1"/>
    <w:rsid w:val="00CF0141"/>
    <w:rsid w:val="00CF028D"/>
    <w:rsid w:val="00CF081A"/>
    <w:rsid w:val="00CF0F0D"/>
    <w:rsid w:val="00CF1991"/>
    <w:rsid w:val="00CF206D"/>
    <w:rsid w:val="00CF243D"/>
    <w:rsid w:val="00CF3AB8"/>
    <w:rsid w:val="00CF3E61"/>
    <w:rsid w:val="00CF43DD"/>
    <w:rsid w:val="00CF4623"/>
    <w:rsid w:val="00CF47A9"/>
    <w:rsid w:val="00CF4AB5"/>
    <w:rsid w:val="00CF5CEA"/>
    <w:rsid w:val="00CF5F2D"/>
    <w:rsid w:val="00CF7A76"/>
    <w:rsid w:val="00D016DF"/>
    <w:rsid w:val="00D03BA8"/>
    <w:rsid w:val="00D03F9E"/>
    <w:rsid w:val="00D04238"/>
    <w:rsid w:val="00D04418"/>
    <w:rsid w:val="00D04784"/>
    <w:rsid w:val="00D04DC4"/>
    <w:rsid w:val="00D050CF"/>
    <w:rsid w:val="00D05111"/>
    <w:rsid w:val="00D05C6D"/>
    <w:rsid w:val="00D07556"/>
    <w:rsid w:val="00D07710"/>
    <w:rsid w:val="00D07FEF"/>
    <w:rsid w:val="00D10DCB"/>
    <w:rsid w:val="00D1117D"/>
    <w:rsid w:val="00D118B9"/>
    <w:rsid w:val="00D12380"/>
    <w:rsid w:val="00D13C5B"/>
    <w:rsid w:val="00D14511"/>
    <w:rsid w:val="00D149FB"/>
    <w:rsid w:val="00D14DD1"/>
    <w:rsid w:val="00D15193"/>
    <w:rsid w:val="00D1589E"/>
    <w:rsid w:val="00D15FA4"/>
    <w:rsid w:val="00D1694F"/>
    <w:rsid w:val="00D16EEA"/>
    <w:rsid w:val="00D17693"/>
    <w:rsid w:val="00D176B5"/>
    <w:rsid w:val="00D205EB"/>
    <w:rsid w:val="00D209D1"/>
    <w:rsid w:val="00D20D2E"/>
    <w:rsid w:val="00D214EC"/>
    <w:rsid w:val="00D21743"/>
    <w:rsid w:val="00D219BF"/>
    <w:rsid w:val="00D21FBD"/>
    <w:rsid w:val="00D23993"/>
    <w:rsid w:val="00D23C39"/>
    <w:rsid w:val="00D2419B"/>
    <w:rsid w:val="00D246DF"/>
    <w:rsid w:val="00D24DE2"/>
    <w:rsid w:val="00D24ED6"/>
    <w:rsid w:val="00D24F09"/>
    <w:rsid w:val="00D253A7"/>
    <w:rsid w:val="00D25FF8"/>
    <w:rsid w:val="00D26BEE"/>
    <w:rsid w:val="00D2709F"/>
    <w:rsid w:val="00D27104"/>
    <w:rsid w:val="00D272A8"/>
    <w:rsid w:val="00D27A94"/>
    <w:rsid w:val="00D310CE"/>
    <w:rsid w:val="00D32E79"/>
    <w:rsid w:val="00D33FD2"/>
    <w:rsid w:val="00D34D98"/>
    <w:rsid w:val="00D35287"/>
    <w:rsid w:val="00D35C16"/>
    <w:rsid w:val="00D3634F"/>
    <w:rsid w:val="00D36714"/>
    <w:rsid w:val="00D37D98"/>
    <w:rsid w:val="00D400E5"/>
    <w:rsid w:val="00D404EE"/>
    <w:rsid w:val="00D409AB"/>
    <w:rsid w:val="00D410E5"/>
    <w:rsid w:val="00D42894"/>
    <w:rsid w:val="00D43DEB"/>
    <w:rsid w:val="00D44E58"/>
    <w:rsid w:val="00D46444"/>
    <w:rsid w:val="00D46C0D"/>
    <w:rsid w:val="00D47487"/>
    <w:rsid w:val="00D47A1F"/>
    <w:rsid w:val="00D50C10"/>
    <w:rsid w:val="00D510BC"/>
    <w:rsid w:val="00D512FC"/>
    <w:rsid w:val="00D51839"/>
    <w:rsid w:val="00D5363F"/>
    <w:rsid w:val="00D536E9"/>
    <w:rsid w:val="00D53B8B"/>
    <w:rsid w:val="00D5455E"/>
    <w:rsid w:val="00D55214"/>
    <w:rsid w:val="00D55318"/>
    <w:rsid w:val="00D55883"/>
    <w:rsid w:val="00D55F9B"/>
    <w:rsid w:val="00D56D93"/>
    <w:rsid w:val="00D56F2E"/>
    <w:rsid w:val="00D57653"/>
    <w:rsid w:val="00D57B59"/>
    <w:rsid w:val="00D57C58"/>
    <w:rsid w:val="00D60447"/>
    <w:rsid w:val="00D60B5C"/>
    <w:rsid w:val="00D616E0"/>
    <w:rsid w:val="00D61F71"/>
    <w:rsid w:val="00D61FF7"/>
    <w:rsid w:val="00D622DA"/>
    <w:rsid w:val="00D624CA"/>
    <w:rsid w:val="00D62BC0"/>
    <w:rsid w:val="00D63811"/>
    <w:rsid w:val="00D641B1"/>
    <w:rsid w:val="00D64F9B"/>
    <w:rsid w:val="00D652E7"/>
    <w:rsid w:val="00D656DB"/>
    <w:rsid w:val="00D664AB"/>
    <w:rsid w:val="00D665FA"/>
    <w:rsid w:val="00D66E21"/>
    <w:rsid w:val="00D66E74"/>
    <w:rsid w:val="00D66FA2"/>
    <w:rsid w:val="00D674A0"/>
    <w:rsid w:val="00D67827"/>
    <w:rsid w:val="00D70F1C"/>
    <w:rsid w:val="00D71D81"/>
    <w:rsid w:val="00D72843"/>
    <w:rsid w:val="00D72A11"/>
    <w:rsid w:val="00D72DA3"/>
    <w:rsid w:val="00D72DE5"/>
    <w:rsid w:val="00D7337E"/>
    <w:rsid w:val="00D73C18"/>
    <w:rsid w:val="00D7417D"/>
    <w:rsid w:val="00D74760"/>
    <w:rsid w:val="00D75415"/>
    <w:rsid w:val="00D754AF"/>
    <w:rsid w:val="00D758CE"/>
    <w:rsid w:val="00D7659F"/>
    <w:rsid w:val="00D7678D"/>
    <w:rsid w:val="00D768BF"/>
    <w:rsid w:val="00D76C9D"/>
    <w:rsid w:val="00D773C1"/>
    <w:rsid w:val="00D77557"/>
    <w:rsid w:val="00D77D09"/>
    <w:rsid w:val="00D8004A"/>
    <w:rsid w:val="00D80FD9"/>
    <w:rsid w:val="00D82759"/>
    <w:rsid w:val="00D82B52"/>
    <w:rsid w:val="00D83572"/>
    <w:rsid w:val="00D8530C"/>
    <w:rsid w:val="00D85458"/>
    <w:rsid w:val="00D85D2E"/>
    <w:rsid w:val="00D85DDE"/>
    <w:rsid w:val="00D85EFC"/>
    <w:rsid w:val="00D8651B"/>
    <w:rsid w:val="00D87100"/>
    <w:rsid w:val="00D905B4"/>
    <w:rsid w:val="00D90869"/>
    <w:rsid w:val="00D90AA4"/>
    <w:rsid w:val="00D90C49"/>
    <w:rsid w:val="00D90E04"/>
    <w:rsid w:val="00D91D63"/>
    <w:rsid w:val="00D92549"/>
    <w:rsid w:val="00D92F06"/>
    <w:rsid w:val="00D93852"/>
    <w:rsid w:val="00D93C6C"/>
    <w:rsid w:val="00D944DD"/>
    <w:rsid w:val="00D94823"/>
    <w:rsid w:val="00D951C9"/>
    <w:rsid w:val="00D95588"/>
    <w:rsid w:val="00D96A26"/>
    <w:rsid w:val="00DA0F2D"/>
    <w:rsid w:val="00DA177D"/>
    <w:rsid w:val="00DA180A"/>
    <w:rsid w:val="00DA24E5"/>
    <w:rsid w:val="00DA2924"/>
    <w:rsid w:val="00DA2A80"/>
    <w:rsid w:val="00DA3372"/>
    <w:rsid w:val="00DA3D49"/>
    <w:rsid w:val="00DA52A5"/>
    <w:rsid w:val="00DA5654"/>
    <w:rsid w:val="00DA6B32"/>
    <w:rsid w:val="00DB0BE6"/>
    <w:rsid w:val="00DB12E5"/>
    <w:rsid w:val="00DB15CB"/>
    <w:rsid w:val="00DB3039"/>
    <w:rsid w:val="00DB351D"/>
    <w:rsid w:val="00DB3647"/>
    <w:rsid w:val="00DB410F"/>
    <w:rsid w:val="00DB4261"/>
    <w:rsid w:val="00DB4999"/>
    <w:rsid w:val="00DB5F39"/>
    <w:rsid w:val="00DB605B"/>
    <w:rsid w:val="00DB6C75"/>
    <w:rsid w:val="00DB7525"/>
    <w:rsid w:val="00DB762A"/>
    <w:rsid w:val="00DB7A31"/>
    <w:rsid w:val="00DC042C"/>
    <w:rsid w:val="00DC04D7"/>
    <w:rsid w:val="00DC1645"/>
    <w:rsid w:val="00DC1B0F"/>
    <w:rsid w:val="00DC244A"/>
    <w:rsid w:val="00DC24DF"/>
    <w:rsid w:val="00DC26A2"/>
    <w:rsid w:val="00DC34F6"/>
    <w:rsid w:val="00DC3DBF"/>
    <w:rsid w:val="00DC3DD5"/>
    <w:rsid w:val="00DC4960"/>
    <w:rsid w:val="00DC4CEA"/>
    <w:rsid w:val="00DC5540"/>
    <w:rsid w:val="00DC60BB"/>
    <w:rsid w:val="00DC6E6C"/>
    <w:rsid w:val="00DC7057"/>
    <w:rsid w:val="00DC7416"/>
    <w:rsid w:val="00DD06CA"/>
    <w:rsid w:val="00DD0EF9"/>
    <w:rsid w:val="00DD145D"/>
    <w:rsid w:val="00DD1A08"/>
    <w:rsid w:val="00DD1C9F"/>
    <w:rsid w:val="00DD24F1"/>
    <w:rsid w:val="00DD2D89"/>
    <w:rsid w:val="00DD3003"/>
    <w:rsid w:val="00DD324E"/>
    <w:rsid w:val="00DD3BB1"/>
    <w:rsid w:val="00DD4081"/>
    <w:rsid w:val="00DD45BF"/>
    <w:rsid w:val="00DD506F"/>
    <w:rsid w:val="00DD5093"/>
    <w:rsid w:val="00DD5C1B"/>
    <w:rsid w:val="00DD6035"/>
    <w:rsid w:val="00DD66E4"/>
    <w:rsid w:val="00DD6FD0"/>
    <w:rsid w:val="00DD731C"/>
    <w:rsid w:val="00DD7F2E"/>
    <w:rsid w:val="00DE05E5"/>
    <w:rsid w:val="00DE073D"/>
    <w:rsid w:val="00DE128D"/>
    <w:rsid w:val="00DE168A"/>
    <w:rsid w:val="00DE17DD"/>
    <w:rsid w:val="00DE2203"/>
    <w:rsid w:val="00DE4384"/>
    <w:rsid w:val="00DE43AE"/>
    <w:rsid w:val="00DE46FE"/>
    <w:rsid w:val="00DE51A0"/>
    <w:rsid w:val="00DE5314"/>
    <w:rsid w:val="00DE626D"/>
    <w:rsid w:val="00DE73C7"/>
    <w:rsid w:val="00DE7696"/>
    <w:rsid w:val="00DE7A4F"/>
    <w:rsid w:val="00DF204E"/>
    <w:rsid w:val="00DF225A"/>
    <w:rsid w:val="00DF35AB"/>
    <w:rsid w:val="00DF38B7"/>
    <w:rsid w:val="00DF3E1F"/>
    <w:rsid w:val="00DF4092"/>
    <w:rsid w:val="00DF493D"/>
    <w:rsid w:val="00DF4FFC"/>
    <w:rsid w:val="00DF51E7"/>
    <w:rsid w:val="00DF571C"/>
    <w:rsid w:val="00DF5ECE"/>
    <w:rsid w:val="00DF72E5"/>
    <w:rsid w:val="00DF7334"/>
    <w:rsid w:val="00DF77F4"/>
    <w:rsid w:val="00DF7EBC"/>
    <w:rsid w:val="00E00CDD"/>
    <w:rsid w:val="00E00ECA"/>
    <w:rsid w:val="00E013D4"/>
    <w:rsid w:val="00E01953"/>
    <w:rsid w:val="00E01C70"/>
    <w:rsid w:val="00E0226A"/>
    <w:rsid w:val="00E02817"/>
    <w:rsid w:val="00E03237"/>
    <w:rsid w:val="00E0346C"/>
    <w:rsid w:val="00E03BB4"/>
    <w:rsid w:val="00E03EAD"/>
    <w:rsid w:val="00E04105"/>
    <w:rsid w:val="00E04520"/>
    <w:rsid w:val="00E05134"/>
    <w:rsid w:val="00E062DC"/>
    <w:rsid w:val="00E068DC"/>
    <w:rsid w:val="00E079E3"/>
    <w:rsid w:val="00E107F4"/>
    <w:rsid w:val="00E11A14"/>
    <w:rsid w:val="00E12B0A"/>
    <w:rsid w:val="00E13425"/>
    <w:rsid w:val="00E135A0"/>
    <w:rsid w:val="00E14DB9"/>
    <w:rsid w:val="00E15605"/>
    <w:rsid w:val="00E15CAA"/>
    <w:rsid w:val="00E1629A"/>
    <w:rsid w:val="00E16875"/>
    <w:rsid w:val="00E17E17"/>
    <w:rsid w:val="00E204BE"/>
    <w:rsid w:val="00E21553"/>
    <w:rsid w:val="00E22845"/>
    <w:rsid w:val="00E23853"/>
    <w:rsid w:val="00E259AA"/>
    <w:rsid w:val="00E26CFA"/>
    <w:rsid w:val="00E2746E"/>
    <w:rsid w:val="00E302B0"/>
    <w:rsid w:val="00E31804"/>
    <w:rsid w:val="00E325B4"/>
    <w:rsid w:val="00E32A9A"/>
    <w:rsid w:val="00E32F5C"/>
    <w:rsid w:val="00E32FA6"/>
    <w:rsid w:val="00E33BC8"/>
    <w:rsid w:val="00E34921"/>
    <w:rsid w:val="00E362FC"/>
    <w:rsid w:val="00E36BD6"/>
    <w:rsid w:val="00E37640"/>
    <w:rsid w:val="00E37711"/>
    <w:rsid w:val="00E40474"/>
    <w:rsid w:val="00E404AA"/>
    <w:rsid w:val="00E4084E"/>
    <w:rsid w:val="00E40A96"/>
    <w:rsid w:val="00E40CF4"/>
    <w:rsid w:val="00E41A97"/>
    <w:rsid w:val="00E42581"/>
    <w:rsid w:val="00E42E07"/>
    <w:rsid w:val="00E4313D"/>
    <w:rsid w:val="00E437A0"/>
    <w:rsid w:val="00E44733"/>
    <w:rsid w:val="00E45C1A"/>
    <w:rsid w:val="00E46D2C"/>
    <w:rsid w:val="00E47EB5"/>
    <w:rsid w:val="00E511E6"/>
    <w:rsid w:val="00E5128B"/>
    <w:rsid w:val="00E53280"/>
    <w:rsid w:val="00E53991"/>
    <w:rsid w:val="00E540F7"/>
    <w:rsid w:val="00E55893"/>
    <w:rsid w:val="00E567C2"/>
    <w:rsid w:val="00E56BF2"/>
    <w:rsid w:val="00E56F03"/>
    <w:rsid w:val="00E60B37"/>
    <w:rsid w:val="00E61449"/>
    <w:rsid w:val="00E62B91"/>
    <w:rsid w:val="00E62BD0"/>
    <w:rsid w:val="00E63A97"/>
    <w:rsid w:val="00E63B76"/>
    <w:rsid w:val="00E63C6C"/>
    <w:rsid w:val="00E64052"/>
    <w:rsid w:val="00E64304"/>
    <w:rsid w:val="00E6437A"/>
    <w:rsid w:val="00E64531"/>
    <w:rsid w:val="00E647A2"/>
    <w:rsid w:val="00E649B2"/>
    <w:rsid w:val="00E70781"/>
    <w:rsid w:val="00E720CD"/>
    <w:rsid w:val="00E736A2"/>
    <w:rsid w:val="00E74923"/>
    <w:rsid w:val="00E7498F"/>
    <w:rsid w:val="00E765D7"/>
    <w:rsid w:val="00E77E5B"/>
    <w:rsid w:val="00E77E94"/>
    <w:rsid w:val="00E80747"/>
    <w:rsid w:val="00E80D20"/>
    <w:rsid w:val="00E812F3"/>
    <w:rsid w:val="00E814BB"/>
    <w:rsid w:val="00E81B2A"/>
    <w:rsid w:val="00E81F6F"/>
    <w:rsid w:val="00E8280E"/>
    <w:rsid w:val="00E83001"/>
    <w:rsid w:val="00E837C3"/>
    <w:rsid w:val="00E84ABD"/>
    <w:rsid w:val="00E84CB4"/>
    <w:rsid w:val="00E855A1"/>
    <w:rsid w:val="00E8751E"/>
    <w:rsid w:val="00E8776A"/>
    <w:rsid w:val="00E878D1"/>
    <w:rsid w:val="00E878D3"/>
    <w:rsid w:val="00E87AF7"/>
    <w:rsid w:val="00E903B8"/>
    <w:rsid w:val="00E90A0B"/>
    <w:rsid w:val="00E90A24"/>
    <w:rsid w:val="00E90C92"/>
    <w:rsid w:val="00E91339"/>
    <w:rsid w:val="00E9154B"/>
    <w:rsid w:val="00E92DAB"/>
    <w:rsid w:val="00E92FE7"/>
    <w:rsid w:val="00E93B40"/>
    <w:rsid w:val="00E94620"/>
    <w:rsid w:val="00E949FB"/>
    <w:rsid w:val="00E95156"/>
    <w:rsid w:val="00E95464"/>
    <w:rsid w:val="00E95FCA"/>
    <w:rsid w:val="00E960CA"/>
    <w:rsid w:val="00E9671A"/>
    <w:rsid w:val="00E969E9"/>
    <w:rsid w:val="00E971C6"/>
    <w:rsid w:val="00E97BEA"/>
    <w:rsid w:val="00E99023"/>
    <w:rsid w:val="00EA20A7"/>
    <w:rsid w:val="00EA3BD0"/>
    <w:rsid w:val="00EA3ECA"/>
    <w:rsid w:val="00EA45E2"/>
    <w:rsid w:val="00EA4B3C"/>
    <w:rsid w:val="00EA5F5E"/>
    <w:rsid w:val="00EA6624"/>
    <w:rsid w:val="00EA6853"/>
    <w:rsid w:val="00EA701D"/>
    <w:rsid w:val="00EA74A4"/>
    <w:rsid w:val="00EA76BB"/>
    <w:rsid w:val="00EA7E67"/>
    <w:rsid w:val="00EA7F98"/>
    <w:rsid w:val="00EB00B7"/>
    <w:rsid w:val="00EB0B42"/>
    <w:rsid w:val="00EB2535"/>
    <w:rsid w:val="00EB264F"/>
    <w:rsid w:val="00EB267C"/>
    <w:rsid w:val="00EB2F3C"/>
    <w:rsid w:val="00EB3243"/>
    <w:rsid w:val="00EB3DBB"/>
    <w:rsid w:val="00EB3F5C"/>
    <w:rsid w:val="00EB41F9"/>
    <w:rsid w:val="00EB44F7"/>
    <w:rsid w:val="00EB4B5D"/>
    <w:rsid w:val="00EB4C05"/>
    <w:rsid w:val="00EB5180"/>
    <w:rsid w:val="00EB554B"/>
    <w:rsid w:val="00EB587A"/>
    <w:rsid w:val="00EB6708"/>
    <w:rsid w:val="00EB713B"/>
    <w:rsid w:val="00EC041D"/>
    <w:rsid w:val="00EC094C"/>
    <w:rsid w:val="00EC0BCA"/>
    <w:rsid w:val="00EC0C1E"/>
    <w:rsid w:val="00EC139F"/>
    <w:rsid w:val="00EC1F77"/>
    <w:rsid w:val="00EC2497"/>
    <w:rsid w:val="00EC2B24"/>
    <w:rsid w:val="00EC37A9"/>
    <w:rsid w:val="00EC39EE"/>
    <w:rsid w:val="00EC3FB3"/>
    <w:rsid w:val="00EC41F5"/>
    <w:rsid w:val="00EC431C"/>
    <w:rsid w:val="00EC4688"/>
    <w:rsid w:val="00EC49C5"/>
    <w:rsid w:val="00EC5E7C"/>
    <w:rsid w:val="00EC5EBD"/>
    <w:rsid w:val="00EC6F5C"/>
    <w:rsid w:val="00EC76F0"/>
    <w:rsid w:val="00ED15CE"/>
    <w:rsid w:val="00ED1710"/>
    <w:rsid w:val="00ED2326"/>
    <w:rsid w:val="00ED26E7"/>
    <w:rsid w:val="00ED299B"/>
    <w:rsid w:val="00ED2FD3"/>
    <w:rsid w:val="00ED3697"/>
    <w:rsid w:val="00ED3E53"/>
    <w:rsid w:val="00ED4529"/>
    <w:rsid w:val="00ED45B5"/>
    <w:rsid w:val="00ED47B1"/>
    <w:rsid w:val="00ED48F9"/>
    <w:rsid w:val="00ED49C9"/>
    <w:rsid w:val="00ED4E60"/>
    <w:rsid w:val="00ED5732"/>
    <w:rsid w:val="00ED5FDD"/>
    <w:rsid w:val="00ED6074"/>
    <w:rsid w:val="00ED6E63"/>
    <w:rsid w:val="00ED72D0"/>
    <w:rsid w:val="00ED7EBB"/>
    <w:rsid w:val="00EE0187"/>
    <w:rsid w:val="00EE0FF8"/>
    <w:rsid w:val="00EE1104"/>
    <w:rsid w:val="00EE173F"/>
    <w:rsid w:val="00EE176E"/>
    <w:rsid w:val="00EE20CC"/>
    <w:rsid w:val="00EE25C4"/>
    <w:rsid w:val="00EE318E"/>
    <w:rsid w:val="00EE54D9"/>
    <w:rsid w:val="00EE5872"/>
    <w:rsid w:val="00EE6CAC"/>
    <w:rsid w:val="00EE7BBE"/>
    <w:rsid w:val="00EF02EB"/>
    <w:rsid w:val="00EF0EC6"/>
    <w:rsid w:val="00EF0EE5"/>
    <w:rsid w:val="00EF1116"/>
    <w:rsid w:val="00EF1510"/>
    <w:rsid w:val="00EF2299"/>
    <w:rsid w:val="00EF295E"/>
    <w:rsid w:val="00EF33E7"/>
    <w:rsid w:val="00EF3840"/>
    <w:rsid w:val="00EF3C8E"/>
    <w:rsid w:val="00EF476D"/>
    <w:rsid w:val="00EF4B91"/>
    <w:rsid w:val="00EF5112"/>
    <w:rsid w:val="00EF55D0"/>
    <w:rsid w:val="00EF580B"/>
    <w:rsid w:val="00EF653A"/>
    <w:rsid w:val="00EF6787"/>
    <w:rsid w:val="00EF6FB5"/>
    <w:rsid w:val="00EF7741"/>
    <w:rsid w:val="00EF786A"/>
    <w:rsid w:val="00F00D1B"/>
    <w:rsid w:val="00F00D79"/>
    <w:rsid w:val="00F014DA"/>
    <w:rsid w:val="00F018E7"/>
    <w:rsid w:val="00F0313F"/>
    <w:rsid w:val="00F0394C"/>
    <w:rsid w:val="00F0492C"/>
    <w:rsid w:val="00F054C6"/>
    <w:rsid w:val="00F055A9"/>
    <w:rsid w:val="00F05A58"/>
    <w:rsid w:val="00F076D1"/>
    <w:rsid w:val="00F077AF"/>
    <w:rsid w:val="00F07845"/>
    <w:rsid w:val="00F10B88"/>
    <w:rsid w:val="00F10D84"/>
    <w:rsid w:val="00F110C0"/>
    <w:rsid w:val="00F111E6"/>
    <w:rsid w:val="00F12454"/>
    <w:rsid w:val="00F12EBE"/>
    <w:rsid w:val="00F14AA5"/>
    <w:rsid w:val="00F14DEB"/>
    <w:rsid w:val="00F14FB7"/>
    <w:rsid w:val="00F15E1B"/>
    <w:rsid w:val="00F16273"/>
    <w:rsid w:val="00F16F55"/>
    <w:rsid w:val="00F17499"/>
    <w:rsid w:val="00F17BD6"/>
    <w:rsid w:val="00F20CCB"/>
    <w:rsid w:val="00F2119A"/>
    <w:rsid w:val="00F212D2"/>
    <w:rsid w:val="00F220D3"/>
    <w:rsid w:val="00F227B8"/>
    <w:rsid w:val="00F234A0"/>
    <w:rsid w:val="00F24A3E"/>
    <w:rsid w:val="00F24D7A"/>
    <w:rsid w:val="00F25E5B"/>
    <w:rsid w:val="00F26367"/>
    <w:rsid w:val="00F26370"/>
    <w:rsid w:val="00F2661F"/>
    <w:rsid w:val="00F26867"/>
    <w:rsid w:val="00F26D0F"/>
    <w:rsid w:val="00F273E8"/>
    <w:rsid w:val="00F3005F"/>
    <w:rsid w:val="00F310E1"/>
    <w:rsid w:val="00F31C40"/>
    <w:rsid w:val="00F32575"/>
    <w:rsid w:val="00F32CF3"/>
    <w:rsid w:val="00F32D68"/>
    <w:rsid w:val="00F33C1E"/>
    <w:rsid w:val="00F34AF9"/>
    <w:rsid w:val="00F36278"/>
    <w:rsid w:val="00F363D7"/>
    <w:rsid w:val="00F366F7"/>
    <w:rsid w:val="00F372DA"/>
    <w:rsid w:val="00F403FA"/>
    <w:rsid w:val="00F420C9"/>
    <w:rsid w:val="00F42444"/>
    <w:rsid w:val="00F428AA"/>
    <w:rsid w:val="00F42C06"/>
    <w:rsid w:val="00F42F6C"/>
    <w:rsid w:val="00F434C1"/>
    <w:rsid w:val="00F43B2A"/>
    <w:rsid w:val="00F44525"/>
    <w:rsid w:val="00F445AD"/>
    <w:rsid w:val="00F44B8A"/>
    <w:rsid w:val="00F463BF"/>
    <w:rsid w:val="00F477BA"/>
    <w:rsid w:val="00F5018D"/>
    <w:rsid w:val="00F520FB"/>
    <w:rsid w:val="00F526DA"/>
    <w:rsid w:val="00F53164"/>
    <w:rsid w:val="00F53215"/>
    <w:rsid w:val="00F53328"/>
    <w:rsid w:val="00F53A09"/>
    <w:rsid w:val="00F542F9"/>
    <w:rsid w:val="00F55FE1"/>
    <w:rsid w:val="00F56490"/>
    <w:rsid w:val="00F56AA4"/>
    <w:rsid w:val="00F577B2"/>
    <w:rsid w:val="00F60A7C"/>
    <w:rsid w:val="00F60BF0"/>
    <w:rsid w:val="00F61405"/>
    <w:rsid w:val="00F617DF"/>
    <w:rsid w:val="00F61C3C"/>
    <w:rsid w:val="00F62221"/>
    <w:rsid w:val="00F62750"/>
    <w:rsid w:val="00F63790"/>
    <w:rsid w:val="00F64927"/>
    <w:rsid w:val="00F64937"/>
    <w:rsid w:val="00F64CC2"/>
    <w:rsid w:val="00F65777"/>
    <w:rsid w:val="00F672EA"/>
    <w:rsid w:val="00F6763B"/>
    <w:rsid w:val="00F677DB"/>
    <w:rsid w:val="00F70A4E"/>
    <w:rsid w:val="00F70F5F"/>
    <w:rsid w:val="00F71B82"/>
    <w:rsid w:val="00F71F79"/>
    <w:rsid w:val="00F73092"/>
    <w:rsid w:val="00F730D7"/>
    <w:rsid w:val="00F7327B"/>
    <w:rsid w:val="00F733F9"/>
    <w:rsid w:val="00F73691"/>
    <w:rsid w:val="00F73919"/>
    <w:rsid w:val="00F74979"/>
    <w:rsid w:val="00F752F0"/>
    <w:rsid w:val="00F75445"/>
    <w:rsid w:val="00F7635F"/>
    <w:rsid w:val="00F76A8F"/>
    <w:rsid w:val="00F773AF"/>
    <w:rsid w:val="00F80B98"/>
    <w:rsid w:val="00F8273E"/>
    <w:rsid w:val="00F82F31"/>
    <w:rsid w:val="00F83302"/>
    <w:rsid w:val="00F83629"/>
    <w:rsid w:val="00F8391E"/>
    <w:rsid w:val="00F84679"/>
    <w:rsid w:val="00F8528B"/>
    <w:rsid w:val="00F869B2"/>
    <w:rsid w:val="00F86C30"/>
    <w:rsid w:val="00F86F9A"/>
    <w:rsid w:val="00F879B2"/>
    <w:rsid w:val="00F900FB"/>
    <w:rsid w:val="00F907E2"/>
    <w:rsid w:val="00F90B63"/>
    <w:rsid w:val="00F91387"/>
    <w:rsid w:val="00F9254E"/>
    <w:rsid w:val="00F92ED0"/>
    <w:rsid w:val="00F934C1"/>
    <w:rsid w:val="00F93C46"/>
    <w:rsid w:val="00F947BC"/>
    <w:rsid w:val="00F94951"/>
    <w:rsid w:val="00F94E37"/>
    <w:rsid w:val="00F95097"/>
    <w:rsid w:val="00F9551B"/>
    <w:rsid w:val="00F95673"/>
    <w:rsid w:val="00F959D7"/>
    <w:rsid w:val="00F96250"/>
    <w:rsid w:val="00F97226"/>
    <w:rsid w:val="00F97552"/>
    <w:rsid w:val="00F97A2D"/>
    <w:rsid w:val="00FA1E86"/>
    <w:rsid w:val="00FA1EB7"/>
    <w:rsid w:val="00FA23F1"/>
    <w:rsid w:val="00FA2585"/>
    <w:rsid w:val="00FA2E72"/>
    <w:rsid w:val="00FA3753"/>
    <w:rsid w:val="00FA567B"/>
    <w:rsid w:val="00FA6144"/>
    <w:rsid w:val="00FA6B04"/>
    <w:rsid w:val="00FA7526"/>
    <w:rsid w:val="00FA7C2D"/>
    <w:rsid w:val="00FA7CE9"/>
    <w:rsid w:val="00FB03B9"/>
    <w:rsid w:val="00FB1597"/>
    <w:rsid w:val="00FB1CF6"/>
    <w:rsid w:val="00FB1F18"/>
    <w:rsid w:val="00FB25BD"/>
    <w:rsid w:val="00FB3B04"/>
    <w:rsid w:val="00FB3B1E"/>
    <w:rsid w:val="00FB3C3F"/>
    <w:rsid w:val="00FB400D"/>
    <w:rsid w:val="00FB414D"/>
    <w:rsid w:val="00FB584B"/>
    <w:rsid w:val="00FB69C1"/>
    <w:rsid w:val="00FB7047"/>
    <w:rsid w:val="00FB7D0F"/>
    <w:rsid w:val="00FC052A"/>
    <w:rsid w:val="00FC13D8"/>
    <w:rsid w:val="00FC21BB"/>
    <w:rsid w:val="00FC23B8"/>
    <w:rsid w:val="00FC3466"/>
    <w:rsid w:val="00FC4CB1"/>
    <w:rsid w:val="00FC5022"/>
    <w:rsid w:val="00FC5D1E"/>
    <w:rsid w:val="00FC6B4C"/>
    <w:rsid w:val="00FC7A78"/>
    <w:rsid w:val="00FD0371"/>
    <w:rsid w:val="00FD0458"/>
    <w:rsid w:val="00FD04F5"/>
    <w:rsid w:val="00FD0E83"/>
    <w:rsid w:val="00FD2574"/>
    <w:rsid w:val="00FD2966"/>
    <w:rsid w:val="00FD2F87"/>
    <w:rsid w:val="00FD3E4F"/>
    <w:rsid w:val="00FD4031"/>
    <w:rsid w:val="00FD4EC2"/>
    <w:rsid w:val="00FD52B9"/>
    <w:rsid w:val="00FD5678"/>
    <w:rsid w:val="00FD57CB"/>
    <w:rsid w:val="00FD5956"/>
    <w:rsid w:val="00FD67BF"/>
    <w:rsid w:val="00FD71EC"/>
    <w:rsid w:val="00FD7893"/>
    <w:rsid w:val="00FD79E7"/>
    <w:rsid w:val="00FD7FA6"/>
    <w:rsid w:val="00FE1FBC"/>
    <w:rsid w:val="00FE205B"/>
    <w:rsid w:val="00FE250F"/>
    <w:rsid w:val="00FE43AE"/>
    <w:rsid w:val="00FE4805"/>
    <w:rsid w:val="00FE490F"/>
    <w:rsid w:val="00FE4B0D"/>
    <w:rsid w:val="00FE4EE6"/>
    <w:rsid w:val="00FE4FAA"/>
    <w:rsid w:val="00FE6660"/>
    <w:rsid w:val="00FE71C0"/>
    <w:rsid w:val="00FE73BF"/>
    <w:rsid w:val="00FF012D"/>
    <w:rsid w:val="00FF0279"/>
    <w:rsid w:val="00FF1EA0"/>
    <w:rsid w:val="00FF27C0"/>
    <w:rsid w:val="00FF2BF7"/>
    <w:rsid w:val="00FF3A23"/>
    <w:rsid w:val="00FF4157"/>
    <w:rsid w:val="00FF45C8"/>
    <w:rsid w:val="00FF48B4"/>
    <w:rsid w:val="00FF4B87"/>
    <w:rsid w:val="00FF535B"/>
    <w:rsid w:val="00FF54AA"/>
    <w:rsid w:val="00FF554E"/>
    <w:rsid w:val="0104175F"/>
    <w:rsid w:val="0108FF70"/>
    <w:rsid w:val="01163D3A"/>
    <w:rsid w:val="011E9E4C"/>
    <w:rsid w:val="01246990"/>
    <w:rsid w:val="013E567E"/>
    <w:rsid w:val="01423279"/>
    <w:rsid w:val="0147242B"/>
    <w:rsid w:val="01493ED2"/>
    <w:rsid w:val="014BAAFA"/>
    <w:rsid w:val="0154219A"/>
    <w:rsid w:val="015A9F80"/>
    <w:rsid w:val="015EDB9A"/>
    <w:rsid w:val="0165FA64"/>
    <w:rsid w:val="016A37DD"/>
    <w:rsid w:val="016F19B6"/>
    <w:rsid w:val="01713FE3"/>
    <w:rsid w:val="01732DF5"/>
    <w:rsid w:val="0189380A"/>
    <w:rsid w:val="018FF764"/>
    <w:rsid w:val="019A208D"/>
    <w:rsid w:val="019E1D0E"/>
    <w:rsid w:val="01A1FB42"/>
    <w:rsid w:val="01AD5C9D"/>
    <w:rsid w:val="01B2FA4A"/>
    <w:rsid w:val="01B79B7C"/>
    <w:rsid w:val="01BEDF4B"/>
    <w:rsid w:val="01C9F5D4"/>
    <w:rsid w:val="01D4CE1F"/>
    <w:rsid w:val="01E7D3DA"/>
    <w:rsid w:val="01ED59C9"/>
    <w:rsid w:val="0215B750"/>
    <w:rsid w:val="0229E697"/>
    <w:rsid w:val="0239DB63"/>
    <w:rsid w:val="023A5192"/>
    <w:rsid w:val="023AA293"/>
    <w:rsid w:val="025E9A9E"/>
    <w:rsid w:val="02674991"/>
    <w:rsid w:val="027B12A1"/>
    <w:rsid w:val="0286E93C"/>
    <w:rsid w:val="0289FBE3"/>
    <w:rsid w:val="029E207F"/>
    <w:rsid w:val="02A40B8F"/>
    <w:rsid w:val="02A4CFD1"/>
    <w:rsid w:val="02C02A95"/>
    <w:rsid w:val="02C5BCDC"/>
    <w:rsid w:val="02DC89BE"/>
    <w:rsid w:val="02E3D8F3"/>
    <w:rsid w:val="02EB1544"/>
    <w:rsid w:val="02EED3D4"/>
    <w:rsid w:val="0301CAC5"/>
    <w:rsid w:val="030A2949"/>
    <w:rsid w:val="0313A9F7"/>
    <w:rsid w:val="032CC2C5"/>
    <w:rsid w:val="03360110"/>
    <w:rsid w:val="033FCC4D"/>
    <w:rsid w:val="035A5EC1"/>
    <w:rsid w:val="03653F70"/>
    <w:rsid w:val="0365F5EC"/>
    <w:rsid w:val="03779A8C"/>
    <w:rsid w:val="037BB198"/>
    <w:rsid w:val="038CF581"/>
    <w:rsid w:val="03932C54"/>
    <w:rsid w:val="03A86094"/>
    <w:rsid w:val="03AE3528"/>
    <w:rsid w:val="03AF89BD"/>
    <w:rsid w:val="03B3F683"/>
    <w:rsid w:val="03B90959"/>
    <w:rsid w:val="03BB273A"/>
    <w:rsid w:val="03DA84C4"/>
    <w:rsid w:val="03E143BF"/>
    <w:rsid w:val="03E848E2"/>
    <w:rsid w:val="03EB8997"/>
    <w:rsid w:val="03F099F5"/>
    <w:rsid w:val="03F75EAA"/>
    <w:rsid w:val="03FE96FB"/>
    <w:rsid w:val="03FFD0B2"/>
    <w:rsid w:val="0406D47E"/>
    <w:rsid w:val="0407394B"/>
    <w:rsid w:val="0419C1E9"/>
    <w:rsid w:val="041E87B4"/>
    <w:rsid w:val="041FD50D"/>
    <w:rsid w:val="0427485D"/>
    <w:rsid w:val="044425CF"/>
    <w:rsid w:val="04458702"/>
    <w:rsid w:val="0448D7A9"/>
    <w:rsid w:val="046182A5"/>
    <w:rsid w:val="046EDCC1"/>
    <w:rsid w:val="047C3983"/>
    <w:rsid w:val="047DC3ED"/>
    <w:rsid w:val="04835DA3"/>
    <w:rsid w:val="049BD092"/>
    <w:rsid w:val="049D9B26"/>
    <w:rsid w:val="04AA15A4"/>
    <w:rsid w:val="04B5C84B"/>
    <w:rsid w:val="04BB8282"/>
    <w:rsid w:val="04D5BDD0"/>
    <w:rsid w:val="04D5EE3B"/>
    <w:rsid w:val="04D92FE2"/>
    <w:rsid w:val="04DC7783"/>
    <w:rsid w:val="04DF5D4C"/>
    <w:rsid w:val="04F0ED04"/>
    <w:rsid w:val="04F55FE4"/>
    <w:rsid w:val="0501ECC0"/>
    <w:rsid w:val="050BD74C"/>
    <w:rsid w:val="050F6002"/>
    <w:rsid w:val="05107FE5"/>
    <w:rsid w:val="051ADF3C"/>
    <w:rsid w:val="051BCB80"/>
    <w:rsid w:val="0526D640"/>
    <w:rsid w:val="05285252"/>
    <w:rsid w:val="0538BF1F"/>
    <w:rsid w:val="0553F5E5"/>
    <w:rsid w:val="05956793"/>
    <w:rsid w:val="05963B60"/>
    <w:rsid w:val="059BFF53"/>
    <w:rsid w:val="05B2E917"/>
    <w:rsid w:val="05B4FF11"/>
    <w:rsid w:val="05BAE8C4"/>
    <w:rsid w:val="05C64C43"/>
    <w:rsid w:val="05DAE938"/>
    <w:rsid w:val="05DC2190"/>
    <w:rsid w:val="05E64034"/>
    <w:rsid w:val="05E87F5D"/>
    <w:rsid w:val="05EAFEB8"/>
    <w:rsid w:val="05ECCB73"/>
    <w:rsid w:val="05EF628C"/>
    <w:rsid w:val="05F66A5D"/>
    <w:rsid w:val="05F847B2"/>
    <w:rsid w:val="05FA81AB"/>
    <w:rsid w:val="05FBF7DA"/>
    <w:rsid w:val="05FE112B"/>
    <w:rsid w:val="06110616"/>
    <w:rsid w:val="06146538"/>
    <w:rsid w:val="06147944"/>
    <w:rsid w:val="06237211"/>
    <w:rsid w:val="062EC9C7"/>
    <w:rsid w:val="063456B3"/>
    <w:rsid w:val="06363E1C"/>
    <w:rsid w:val="063A64F4"/>
    <w:rsid w:val="063C33C6"/>
    <w:rsid w:val="0640A23B"/>
    <w:rsid w:val="064BA93B"/>
    <w:rsid w:val="06571574"/>
    <w:rsid w:val="0661286B"/>
    <w:rsid w:val="06744D5E"/>
    <w:rsid w:val="06815217"/>
    <w:rsid w:val="068EA75F"/>
    <w:rsid w:val="069A0A04"/>
    <w:rsid w:val="06A8844E"/>
    <w:rsid w:val="06BE30C4"/>
    <w:rsid w:val="06BECC9C"/>
    <w:rsid w:val="06C4A13A"/>
    <w:rsid w:val="06D1F4D6"/>
    <w:rsid w:val="06E65908"/>
    <w:rsid w:val="06E819B5"/>
    <w:rsid w:val="07035826"/>
    <w:rsid w:val="070EF334"/>
    <w:rsid w:val="070F756A"/>
    <w:rsid w:val="072F7CA6"/>
    <w:rsid w:val="07411BB0"/>
    <w:rsid w:val="0765D271"/>
    <w:rsid w:val="076637FA"/>
    <w:rsid w:val="0766E369"/>
    <w:rsid w:val="0770341A"/>
    <w:rsid w:val="0771730A"/>
    <w:rsid w:val="077871B8"/>
    <w:rsid w:val="0783740D"/>
    <w:rsid w:val="0784FC84"/>
    <w:rsid w:val="0786E3F2"/>
    <w:rsid w:val="0799ADEE"/>
    <w:rsid w:val="07ACB706"/>
    <w:rsid w:val="07AE1763"/>
    <w:rsid w:val="07B3B04B"/>
    <w:rsid w:val="07C0CEAC"/>
    <w:rsid w:val="07C105DC"/>
    <w:rsid w:val="07DF464B"/>
    <w:rsid w:val="07E104DF"/>
    <w:rsid w:val="07E45601"/>
    <w:rsid w:val="07E6590A"/>
    <w:rsid w:val="07E6CF12"/>
    <w:rsid w:val="07EC19F8"/>
    <w:rsid w:val="07FE0D23"/>
    <w:rsid w:val="07FE3A4E"/>
    <w:rsid w:val="0801A1D4"/>
    <w:rsid w:val="0816AB8C"/>
    <w:rsid w:val="082D00A6"/>
    <w:rsid w:val="0830876A"/>
    <w:rsid w:val="0833651D"/>
    <w:rsid w:val="08352501"/>
    <w:rsid w:val="083E79C8"/>
    <w:rsid w:val="0843899D"/>
    <w:rsid w:val="0858B8C8"/>
    <w:rsid w:val="085B479C"/>
    <w:rsid w:val="08643388"/>
    <w:rsid w:val="0884AC93"/>
    <w:rsid w:val="089264E8"/>
    <w:rsid w:val="089270E8"/>
    <w:rsid w:val="0893F4EE"/>
    <w:rsid w:val="08B173AA"/>
    <w:rsid w:val="08B53303"/>
    <w:rsid w:val="08B83782"/>
    <w:rsid w:val="08BAE6C2"/>
    <w:rsid w:val="08C5DE3F"/>
    <w:rsid w:val="08C86C91"/>
    <w:rsid w:val="08CCE8DC"/>
    <w:rsid w:val="08E63E4F"/>
    <w:rsid w:val="08E90AE9"/>
    <w:rsid w:val="08EB5B1B"/>
    <w:rsid w:val="08F96A53"/>
    <w:rsid w:val="0901D3E4"/>
    <w:rsid w:val="0902085B"/>
    <w:rsid w:val="090D2F9E"/>
    <w:rsid w:val="091A29A1"/>
    <w:rsid w:val="091FD540"/>
    <w:rsid w:val="09297BF0"/>
    <w:rsid w:val="092D2A02"/>
    <w:rsid w:val="0933CA2E"/>
    <w:rsid w:val="0937599F"/>
    <w:rsid w:val="093CD9BF"/>
    <w:rsid w:val="0943A32E"/>
    <w:rsid w:val="0948FA06"/>
    <w:rsid w:val="094E412B"/>
    <w:rsid w:val="094EABC9"/>
    <w:rsid w:val="0955FC73"/>
    <w:rsid w:val="09693023"/>
    <w:rsid w:val="096B228C"/>
    <w:rsid w:val="0979D8BD"/>
    <w:rsid w:val="097E2B54"/>
    <w:rsid w:val="097FF6EB"/>
    <w:rsid w:val="0983F5F3"/>
    <w:rsid w:val="098C91A7"/>
    <w:rsid w:val="0991B1C2"/>
    <w:rsid w:val="0992133A"/>
    <w:rsid w:val="099BBC2B"/>
    <w:rsid w:val="09A4E387"/>
    <w:rsid w:val="09AA04DA"/>
    <w:rsid w:val="09BD3E5F"/>
    <w:rsid w:val="09C0C962"/>
    <w:rsid w:val="09C90F1E"/>
    <w:rsid w:val="09DF461C"/>
    <w:rsid w:val="09DF59FE"/>
    <w:rsid w:val="09E58298"/>
    <w:rsid w:val="09F7CB12"/>
    <w:rsid w:val="09FE11C9"/>
    <w:rsid w:val="0A06A313"/>
    <w:rsid w:val="0A0EAB5F"/>
    <w:rsid w:val="0A0F95BB"/>
    <w:rsid w:val="0A289829"/>
    <w:rsid w:val="0A4606E0"/>
    <w:rsid w:val="0A48747A"/>
    <w:rsid w:val="0A4D008B"/>
    <w:rsid w:val="0A6C230F"/>
    <w:rsid w:val="0A74ACE3"/>
    <w:rsid w:val="0A7A5A94"/>
    <w:rsid w:val="0A885B2A"/>
    <w:rsid w:val="0A8D59D6"/>
    <w:rsid w:val="0A991D7A"/>
    <w:rsid w:val="0A998639"/>
    <w:rsid w:val="0AA470BB"/>
    <w:rsid w:val="0AA564D6"/>
    <w:rsid w:val="0AA913CC"/>
    <w:rsid w:val="0AC935B1"/>
    <w:rsid w:val="0AD161F8"/>
    <w:rsid w:val="0AD32A00"/>
    <w:rsid w:val="0AE18602"/>
    <w:rsid w:val="0AE99479"/>
    <w:rsid w:val="0AF0CB18"/>
    <w:rsid w:val="0B006B23"/>
    <w:rsid w:val="0B03C6B4"/>
    <w:rsid w:val="0B1F22E4"/>
    <w:rsid w:val="0B1F36E7"/>
    <w:rsid w:val="0B1F6E0B"/>
    <w:rsid w:val="0B26E5DF"/>
    <w:rsid w:val="0B338BFF"/>
    <w:rsid w:val="0B34C04B"/>
    <w:rsid w:val="0B37DD32"/>
    <w:rsid w:val="0B509B85"/>
    <w:rsid w:val="0B571F4D"/>
    <w:rsid w:val="0B57FA38"/>
    <w:rsid w:val="0B58C8EF"/>
    <w:rsid w:val="0B7C1A2F"/>
    <w:rsid w:val="0B7DC9C5"/>
    <w:rsid w:val="0B896078"/>
    <w:rsid w:val="0B9B4A8C"/>
    <w:rsid w:val="0B9F5B4D"/>
    <w:rsid w:val="0BA6EC8D"/>
    <w:rsid w:val="0BB83ADB"/>
    <w:rsid w:val="0BD2F5E9"/>
    <w:rsid w:val="0BD81ABB"/>
    <w:rsid w:val="0BE476B4"/>
    <w:rsid w:val="0BE8AB2F"/>
    <w:rsid w:val="0BFD7DE5"/>
    <w:rsid w:val="0C0C8D13"/>
    <w:rsid w:val="0C0F18D9"/>
    <w:rsid w:val="0C13F139"/>
    <w:rsid w:val="0C2AAF23"/>
    <w:rsid w:val="0C2D3C7C"/>
    <w:rsid w:val="0C35EA90"/>
    <w:rsid w:val="0C3F1DE2"/>
    <w:rsid w:val="0C3FED17"/>
    <w:rsid w:val="0C4AECC4"/>
    <w:rsid w:val="0C4F2755"/>
    <w:rsid w:val="0C53E827"/>
    <w:rsid w:val="0C65A40A"/>
    <w:rsid w:val="0C6EDFB6"/>
    <w:rsid w:val="0C70A05A"/>
    <w:rsid w:val="0C752084"/>
    <w:rsid w:val="0C7F839F"/>
    <w:rsid w:val="0C8895AB"/>
    <w:rsid w:val="0C991AE3"/>
    <w:rsid w:val="0C997149"/>
    <w:rsid w:val="0CA61964"/>
    <w:rsid w:val="0CB234FB"/>
    <w:rsid w:val="0CB71947"/>
    <w:rsid w:val="0CB95F81"/>
    <w:rsid w:val="0CBA48AF"/>
    <w:rsid w:val="0CBD6F38"/>
    <w:rsid w:val="0CC1A164"/>
    <w:rsid w:val="0CC4D621"/>
    <w:rsid w:val="0CED246C"/>
    <w:rsid w:val="0CF0CE32"/>
    <w:rsid w:val="0CF855BA"/>
    <w:rsid w:val="0D01AAAD"/>
    <w:rsid w:val="0D029C0A"/>
    <w:rsid w:val="0D197D06"/>
    <w:rsid w:val="0D5BA079"/>
    <w:rsid w:val="0D603C2F"/>
    <w:rsid w:val="0D620F2C"/>
    <w:rsid w:val="0D70EFE2"/>
    <w:rsid w:val="0D7DD2B7"/>
    <w:rsid w:val="0D850626"/>
    <w:rsid w:val="0D89525A"/>
    <w:rsid w:val="0D8FE9A4"/>
    <w:rsid w:val="0D90CAA9"/>
    <w:rsid w:val="0D94E92F"/>
    <w:rsid w:val="0D9BE5EF"/>
    <w:rsid w:val="0D9E6178"/>
    <w:rsid w:val="0DA3B36D"/>
    <w:rsid w:val="0DBF7A61"/>
    <w:rsid w:val="0DC4BE9F"/>
    <w:rsid w:val="0DC62DA6"/>
    <w:rsid w:val="0DC680E8"/>
    <w:rsid w:val="0DC71F67"/>
    <w:rsid w:val="0DCFEF65"/>
    <w:rsid w:val="0DD37D00"/>
    <w:rsid w:val="0DD753DB"/>
    <w:rsid w:val="0DE2353A"/>
    <w:rsid w:val="0E0EFE8C"/>
    <w:rsid w:val="0E127C92"/>
    <w:rsid w:val="0E25B615"/>
    <w:rsid w:val="0E2ADA63"/>
    <w:rsid w:val="0E2C168E"/>
    <w:rsid w:val="0E2FD531"/>
    <w:rsid w:val="0E301030"/>
    <w:rsid w:val="0E306012"/>
    <w:rsid w:val="0E327F0A"/>
    <w:rsid w:val="0E34C5E6"/>
    <w:rsid w:val="0E3810EC"/>
    <w:rsid w:val="0E3D8360"/>
    <w:rsid w:val="0E59AA9A"/>
    <w:rsid w:val="0E5F49F1"/>
    <w:rsid w:val="0E634F4B"/>
    <w:rsid w:val="0E6B5DA3"/>
    <w:rsid w:val="0E7F6FA8"/>
    <w:rsid w:val="0E89C792"/>
    <w:rsid w:val="0E8C15E9"/>
    <w:rsid w:val="0E971DCE"/>
    <w:rsid w:val="0E9E4483"/>
    <w:rsid w:val="0EB46E69"/>
    <w:rsid w:val="0EB5D81F"/>
    <w:rsid w:val="0EB9BD49"/>
    <w:rsid w:val="0EC1020E"/>
    <w:rsid w:val="0EC9DE81"/>
    <w:rsid w:val="0ECE81ED"/>
    <w:rsid w:val="0EDB22B7"/>
    <w:rsid w:val="0EE0192A"/>
    <w:rsid w:val="0EE86106"/>
    <w:rsid w:val="0EF166A5"/>
    <w:rsid w:val="0EF2B0B8"/>
    <w:rsid w:val="0EF640B4"/>
    <w:rsid w:val="0EF8367F"/>
    <w:rsid w:val="0EFE7E2F"/>
    <w:rsid w:val="0F08424C"/>
    <w:rsid w:val="0F0A563B"/>
    <w:rsid w:val="0F0C760A"/>
    <w:rsid w:val="0F1AE809"/>
    <w:rsid w:val="0F1CB9E7"/>
    <w:rsid w:val="0F25364C"/>
    <w:rsid w:val="0F35569A"/>
    <w:rsid w:val="0F39FF1C"/>
    <w:rsid w:val="0F3EBAC5"/>
    <w:rsid w:val="0F47B62D"/>
    <w:rsid w:val="0F4C1A4D"/>
    <w:rsid w:val="0F51604D"/>
    <w:rsid w:val="0F537ACA"/>
    <w:rsid w:val="0F6C71E2"/>
    <w:rsid w:val="0F813391"/>
    <w:rsid w:val="0F8890F7"/>
    <w:rsid w:val="0F90D634"/>
    <w:rsid w:val="0F9426AB"/>
    <w:rsid w:val="0FA73E4D"/>
    <w:rsid w:val="0FAB7360"/>
    <w:rsid w:val="0FB28EC3"/>
    <w:rsid w:val="0FB726DB"/>
    <w:rsid w:val="0FBC83B0"/>
    <w:rsid w:val="0FD4E33A"/>
    <w:rsid w:val="0FEEBA09"/>
    <w:rsid w:val="0FF7545D"/>
    <w:rsid w:val="0FFB4D8B"/>
    <w:rsid w:val="100E3F62"/>
    <w:rsid w:val="10260050"/>
    <w:rsid w:val="102E993C"/>
    <w:rsid w:val="102F34EC"/>
    <w:rsid w:val="1036AA9E"/>
    <w:rsid w:val="103B127B"/>
    <w:rsid w:val="103CBBFC"/>
    <w:rsid w:val="103FF029"/>
    <w:rsid w:val="10491E95"/>
    <w:rsid w:val="105A4F27"/>
    <w:rsid w:val="105C1FC7"/>
    <w:rsid w:val="105D3652"/>
    <w:rsid w:val="10661CE8"/>
    <w:rsid w:val="1066EC44"/>
    <w:rsid w:val="107CFCAE"/>
    <w:rsid w:val="1083B3CE"/>
    <w:rsid w:val="10880605"/>
    <w:rsid w:val="108EF812"/>
    <w:rsid w:val="1093413B"/>
    <w:rsid w:val="1099C7F0"/>
    <w:rsid w:val="109A4E90"/>
    <w:rsid w:val="109D82CD"/>
    <w:rsid w:val="10ABCE76"/>
    <w:rsid w:val="10C0C19A"/>
    <w:rsid w:val="10C92149"/>
    <w:rsid w:val="10D2B484"/>
    <w:rsid w:val="10E6A9B0"/>
    <w:rsid w:val="10E74845"/>
    <w:rsid w:val="10EC7592"/>
    <w:rsid w:val="10EEC9C4"/>
    <w:rsid w:val="10FC0B55"/>
    <w:rsid w:val="11078E86"/>
    <w:rsid w:val="1110E5CC"/>
    <w:rsid w:val="1113C375"/>
    <w:rsid w:val="1118A29F"/>
    <w:rsid w:val="11340054"/>
    <w:rsid w:val="1137C2BC"/>
    <w:rsid w:val="113B2D31"/>
    <w:rsid w:val="113D12EC"/>
    <w:rsid w:val="114CE617"/>
    <w:rsid w:val="114D536B"/>
    <w:rsid w:val="114F1D97"/>
    <w:rsid w:val="11512E76"/>
    <w:rsid w:val="1157C5B5"/>
    <w:rsid w:val="1161A784"/>
    <w:rsid w:val="11737F46"/>
    <w:rsid w:val="11808244"/>
    <w:rsid w:val="1185B4D7"/>
    <w:rsid w:val="118E203B"/>
    <w:rsid w:val="1191A591"/>
    <w:rsid w:val="119B56AF"/>
    <w:rsid w:val="11A25FE9"/>
    <w:rsid w:val="11A7EC5C"/>
    <w:rsid w:val="11AD7F0E"/>
    <w:rsid w:val="11B12639"/>
    <w:rsid w:val="11B34FB4"/>
    <w:rsid w:val="11BCF65A"/>
    <w:rsid w:val="11BEE0E8"/>
    <w:rsid w:val="11C00BEE"/>
    <w:rsid w:val="11C34C73"/>
    <w:rsid w:val="11C76379"/>
    <w:rsid w:val="11CAFB02"/>
    <w:rsid w:val="11CCB0FA"/>
    <w:rsid w:val="11DA4311"/>
    <w:rsid w:val="11DB3230"/>
    <w:rsid w:val="11EDB5BC"/>
    <w:rsid w:val="11EEC7EC"/>
    <w:rsid w:val="11EEF254"/>
    <w:rsid w:val="1200C64F"/>
    <w:rsid w:val="1201831D"/>
    <w:rsid w:val="120939D2"/>
    <w:rsid w:val="1209816D"/>
    <w:rsid w:val="120B3BD5"/>
    <w:rsid w:val="120D82F1"/>
    <w:rsid w:val="12259CE7"/>
    <w:rsid w:val="1226B855"/>
    <w:rsid w:val="12361EF1"/>
    <w:rsid w:val="123945FC"/>
    <w:rsid w:val="12419291"/>
    <w:rsid w:val="1244B9F9"/>
    <w:rsid w:val="125A40BF"/>
    <w:rsid w:val="127D6D9D"/>
    <w:rsid w:val="12809AEE"/>
    <w:rsid w:val="1285FAB6"/>
    <w:rsid w:val="128DE6C5"/>
    <w:rsid w:val="129469CB"/>
    <w:rsid w:val="12A32B81"/>
    <w:rsid w:val="12ABBE81"/>
    <w:rsid w:val="12BAE3EB"/>
    <w:rsid w:val="12BB520A"/>
    <w:rsid w:val="12CD2403"/>
    <w:rsid w:val="12FFB147"/>
    <w:rsid w:val="13000E31"/>
    <w:rsid w:val="1300FE2F"/>
    <w:rsid w:val="13012C19"/>
    <w:rsid w:val="130D1383"/>
    <w:rsid w:val="1312EC1E"/>
    <w:rsid w:val="13212839"/>
    <w:rsid w:val="132B175C"/>
    <w:rsid w:val="134F8169"/>
    <w:rsid w:val="134FAE0F"/>
    <w:rsid w:val="13605B7D"/>
    <w:rsid w:val="13617816"/>
    <w:rsid w:val="1365F386"/>
    <w:rsid w:val="137F7884"/>
    <w:rsid w:val="138A310F"/>
    <w:rsid w:val="138C7807"/>
    <w:rsid w:val="139D20F0"/>
    <w:rsid w:val="13A0913D"/>
    <w:rsid w:val="13B33709"/>
    <w:rsid w:val="13B67AB4"/>
    <w:rsid w:val="13C13CBC"/>
    <w:rsid w:val="13C3E8B8"/>
    <w:rsid w:val="13C8B2D1"/>
    <w:rsid w:val="13CE3F75"/>
    <w:rsid w:val="13F111B0"/>
    <w:rsid w:val="13F162CE"/>
    <w:rsid w:val="13F54FEE"/>
    <w:rsid w:val="1403DA6A"/>
    <w:rsid w:val="14055334"/>
    <w:rsid w:val="140D9719"/>
    <w:rsid w:val="14282F09"/>
    <w:rsid w:val="1429C43B"/>
    <w:rsid w:val="14300C23"/>
    <w:rsid w:val="14384E61"/>
    <w:rsid w:val="144C7D0A"/>
    <w:rsid w:val="144EC1D3"/>
    <w:rsid w:val="145176BE"/>
    <w:rsid w:val="145388EE"/>
    <w:rsid w:val="145A939A"/>
    <w:rsid w:val="1469C489"/>
    <w:rsid w:val="148BF374"/>
    <w:rsid w:val="14991983"/>
    <w:rsid w:val="149C31D4"/>
    <w:rsid w:val="14A784C0"/>
    <w:rsid w:val="14A8E3E4"/>
    <w:rsid w:val="14A96E0A"/>
    <w:rsid w:val="14B81E43"/>
    <w:rsid w:val="14CBBCB3"/>
    <w:rsid w:val="14CE4241"/>
    <w:rsid w:val="14D4F9B6"/>
    <w:rsid w:val="14DEBF78"/>
    <w:rsid w:val="14E16151"/>
    <w:rsid w:val="14F0FFAF"/>
    <w:rsid w:val="14F2B82A"/>
    <w:rsid w:val="14F83651"/>
    <w:rsid w:val="14FD920A"/>
    <w:rsid w:val="14FDA8D8"/>
    <w:rsid w:val="15064345"/>
    <w:rsid w:val="151DD1F8"/>
    <w:rsid w:val="153018AE"/>
    <w:rsid w:val="1539C0DC"/>
    <w:rsid w:val="153F2419"/>
    <w:rsid w:val="15528B1F"/>
    <w:rsid w:val="1557EA2E"/>
    <w:rsid w:val="155C5A1D"/>
    <w:rsid w:val="155F5A6D"/>
    <w:rsid w:val="156821FD"/>
    <w:rsid w:val="1568AA9C"/>
    <w:rsid w:val="156A6A46"/>
    <w:rsid w:val="1580030D"/>
    <w:rsid w:val="158D1261"/>
    <w:rsid w:val="158F8B1A"/>
    <w:rsid w:val="1593CB00"/>
    <w:rsid w:val="1595A49A"/>
    <w:rsid w:val="1597DBA9"/>
    <w:rsid w:val="15A0EAE7"/>
    <w:rsid w:val="15A5581A"/>
    <w:rsid w:val="15BFE6B5"/>
    <w:rsid w:val="15CA0043"/>
    <w:rsid w:val="15D6CC92"/>
    <w:rsid w:val="15DCFC03"/>
    <w:rsid w:val="15F4EC42"/>
    <w:rsid w:val="160690C3"/>
    <w:rsid w:val="1607AEE0"/>
    <w:rsid w:val="1611E99B"/>
    <w:rsid w:val="1613BA9B"/>
    <w:rsid w:val="161F4FA6"/>
    <w:rsid w:val="1626E7B4"/>
    <w:rsid w:val="16272B32"/>
    <w:rsid w:val="1635F13A"/>
    <w:rsid w:val="164E45F2"/>
    <w:rsid w:val="165DFB8D"/>
    <w:rsid w:val="166AD26E"/>
    <w:rsid w:val="166F173B"/>
    <w:rsid w:val="16746B36"/>
    <w:rsid w:val="16853453"/>
    <w:rsid w:val="16914D47"/>
    <w:rsid w:val="1694B93F"/>
    <w:rsid w:val="169F129E"/>
    <w:rsid w:val="16A675CF"/>
    <w:rsid w:val="16ABA610"/>
    <w:rsid w:val="16B171A1"/>
    <w:rsid w:val="16BEC6C0"/>
    <w:rsid w:val="16C246E1"/>
    <w:rsid w:val="16FE10CB"/>
    <w:rsid w:val="17001463"/>
    <w:rsid w:val="17036401"/>
    <w:rsid w:val="17043784"/>
    <w:rsid w:val="1710B1FB"/>
    <w:rsid w:val="1718511D"/>
    <w:rsid w:val="171D97C2"/>
    <w:rsid w:val="1720C92F"/>
    <w:rsid w:val="1724C1D1"/>
    <w:rsid w:val="1727EA51"/>
    <w:rsid w:val="17289BAE"/>
    <w:rsid w:val="172B7A54"/>
    <w:rsid w:val="172DB377"/>
    <w:rsid w:val="172F9585"/>
    <w:rsid w:val="1734CDC2"/>
    <w:rsid w:val="17364096"/>
    <w:rsid w:val="17371E38"/>
    <w:rsid w:val="173E9104"/>
    <w:rsid w:val="1743A507"/>
    <w:rsid w:val="1747EEE0"/>
    <w:rsid w:val="174AB110"/>
    <w:rsid w:val="174F730D"/>
    <w:rsid w:val="175097CA"/>
    <w:rsid w:val="17509D82"/>
    <w:rsid w:val="176FEF23"/>
    <w:rsid w:val="17787421"/>
    <w:rsid w:val="178A509E"/>
    <w:rsid w:val="178D683F"/>
    <w:rsid w:val="178FB3D2"/>
    <w:rsid w:val="179F3345"/>
    <w:rsid w:val="17A380A8"/>
    <w:rsid w:val="17A58E8D"/>
    <w:rsid w:val="17A91063"/>
    <w:rsid w:val="17B24F0C"/>
    <w:rsid w:val="17BD6BED"/>
    <w:rsid w:val="17C91E7D"/>
    <w:rsid w:val="17CBC420"/>
    <w:rsid w:val="17D592B1"/>
    <w:rsid w:val="17D6A3E1"/>
    <w:rsid w:val="17E34714"/>
    <w:rsid w:val="17ED1E06"/>
    <w:rsid w:val="17F90F47"/>
    <w:rsid w:val="180E3EF6"/>
    <w:rsid w:val="181C0290"/>
    <w:rsid w:val="182C155A"/>
    <w:rsid w:val="18327E33"/>
    <w:rsid w:val="183B1713"/>
    <w:rsid w:val="183E8B50"/>
    <w:rsid w:val="1845CEAC"/>
    <w:rsid w:val="184B2131"/>
    <w:rsid w:val="18756D5A"/>
    <w:rsid w:val="1888DD41"/>
    <w:rsid w:val="18ABDAD3"/>
    <w:rsid w:val="18B53FD0"/>
    <w:rsid w:val="18BC1949"/>
    <w:rsid w:val="18D0E7FB"/>
    <w:rsid w:val="18E010EC"/>
    <w:rsid w:val="18E64BBE"/>
    <w:rsid w:val="18EB8EA5"/>
    <w:rsid w:val="18EBDF1F"/>
    <w:rsid w:val="18F4EE4E"/>
    <w:rsid w:val="190127F3"/>
    <w:rsid w:val="190194F2"/>
    <w:rsid w:val="19026956"/>
    <w:rsid w:val="19062236"/>
    <w:rsid w:val="190C4A01"/>
    <w:rsid w:val="192B8433"/>
    <w:rsid w:val="192EE792"/>
    <w:rsid w:val="1935E8A3"/>
    <w:rsid w:val="194B0AC8"/>
    <w:rsid w:val="194FA984"/>
    <w:rsid w:val="196225AD"/>
    <w:rsid w:val="196C2D9F"/>
    <w:rsid w:val="1982D8BD"/>
    <w:rsid w:val="198E1294"/>
    <w:rsid w:val="19AA5579"/>
    <w:rsid w:val="19ADDB5F"/>
    <w:rsid w:val="19B788C4"/>
    <w:rsid w:val="19BE9A82"/>
    <w:rsid w:val="19C01BB4"/>
    <w:rsid w:val="19C85512"/>
    <w:rsid w:val="19D48BF8"/>
    <w:rsid w:val="19E2002A"/>
    <w:rsid w:val="19E2AF8A"/>
    <w:rsid w:val="19E37F8D"/>
    <w:rsid w:val="19E6F192"/>
    <w:rsid w:val="19F8778A"/>
    <w:rsid w:val="19FD1500"/>
    <w:rsid w:val="19FD6B4E"/>
    <w:rsid w:val="1A040711"/>
    <w:rsid w:val="1A1991D2"/>
    <w:rsid w:val="1A2C6EE6"/>
    <w:rsid w:val="1A40A28E"/>
    <w:rsid w:val="1A483E7A"/>
    <w:rsid w:val="1A4D5DE6"/>
    <w:rsid w:val="1A526E24"/>
    <w:rsid w:val="1A52CA8B"/>
    <w:rsid w:val="1A68F1E5"/>
    <w:rsid w:val="1A6D1A23"/>
    <w:rsid w:val="1A77053F"/>
    <w:rsid w:val="1A82B3C0"/>
    <w:rsid w:val="1A857496"/>
    <w:rsid w:val="1A9AA645"/>
    <w:rsid w:val="1AA78FE5"/>
    <w:rsid w:val="1AB4D59A"/>
    <w:rsid w:val="1AB6A14C"/>
    <w:rsid w:val="1ABD01A4"/>
    <w:rsid w:val="1ACCD514"/>
    <w:rsid w:val="1AE4C6A6"/>
    <w:rsid w:val="1AEA2685"/>
    <w:rsid w:val="1AF7A374"/>
    <w:rsid w:val="1AFF5CC0"/>
    <w:rsid w:val="1B001002"/>
    <w:rsid w:val="1B01158A"/>
    <w:rsid w:val="1B0C1EDD"/>
    <w:rsid w:val="1B0E1EE1"/>
    <w:rsid w:val="1B0EC5A2"/>
    <w:rsid w:val="1B18125D"/>
    <w:rsid w:val="1B29CB4F"/>
    <w:rsid w:val="1B2A48AA"/>
    <w:rsid w:val="1B35922D"/>
    <w:rsid w:val="1B3A13FB"/>
    <w:rsid w:val="1B45FD52"/>
    <w:rsid w:val="1B47501E"/>
    <w:rsid w:val="1B4EB314"/>
    <w:rsid w:val="1B53B6F4"/>
    <w:rsid w:val="1B64B3C9"/>
    <w:rsid w:val="1B6DF26E"/>
    <w:rsid w:val="1B6E47BE"/>
    <w:rsid w:val="1B724EE6"/>
    <w:rsid w:val="1B7385F5"/>
    <w:rsid w:val="1B8AFBE6"/>
    <w:rsid w:val="1BA0898F"/>
    <w:rsid w:val="1BA116B2"/>
    <w:rsid w:val="1BA86189"/>
    <w:rsid w:val="1BA8B886"/>
    <w:rsid w:val="1BAD36DD"/>
    <w:rsid w:val="1BADA907"/>
    <w:rsid w:val="1BAE1188"/>
    <w:rsid w:val="1BB7B7B7"/>
    <w:rsid w:val="1BC18289"/>
    <w:rsid w:val="1BCA151A"/>
    <w:rsid w:val="1BE015A9"/>
    <w:rsid w:val="1BEAC54B"/>
    <w:rsid w:val="1BFAB145"/>
    <w:rsid w:val="1C09B1B9"/>
    <w:rsid w:val="1C1A1891"/>
    <w:rsid w:val="1C25F502"/>
    <w:rsid w:val="1C2B8A29"/>
    <w:rsid w:val="1C32FA5C"/>
    <w:rsid w:val="1C3F6616"/>
    <w:rsid w:val="1C419B5F"/>
    <w:rsid w:val="1C45EFFC"/>
    <w:rsid w:val="1C4B20FD"/>
    <w:rsid w:val="1C5FE0BE"/>
    <w:rsid w:val="1C771D81"/>
    <w:rsid w:val="1C77286C"/>
    <w:rsid w:val="1C85111C"/>
    <w:rsid w:val="1C8C690F"/>
    <w:rsid w:val="1C9FA35B"/>
    <w:rsid w:val="1CB66039"/>
    <w:rsid w:val="1CB741D4"/>
    <w:rsid w:val="1CBAC98F"/>
    <w:rsid w:val="1CBEE743"/>
    <w:rsid w:val="1CC6190B"/>
    <w:rsid w:val="1CD015BF"/>
    <w:rsid w:val="1CE0C90F"/>
    <w:rsid w:val="1CE6B95E"/>
    <w:rsid w:val="1CF0CC0A"/>
    <w:rsid w:val="1D089D1F"/>
    <w:rsid w:val="1D2FBE2C"/>
    <w:rsid w:val="1D32A424"/>
    <w:rsid w:val="1D439605"/>
    <w:rsid w:val="1D4431EA"/>
    <w:rsid w:val="1D505F96"/>
    <w:rsid w:val="1D6CB4E0"/>
    <w:rsid w:val="1D6CFC99"/>
    <w:rsid w:val="1D74F98D"/>
    <w:rsid w:val="1D7CA52F"/>
    <w:rsid w:val="1DA39E6D"/>
    <w:rsid w:val="1DAA1DA6"/>
    <w:rsid w:val="1DABBD0C"/>
    <w:rsid w:val="1DAD8D20"/>
    <w:rsid w:val="1DCD8543"/>
    <w:rsid w:val="1DD395A0"/>
    <w:rsid w:val="1DF949E8"/>
    <w:rsid w:val="1E033225"/>
    <w:rsid w:val="1E16D48F"/>
    <w:rsid w:val="1E1C4A5F"/>
    <w:rsid w:val="1E1EEABB"/>
    <w:rsid w:val="1E2DDD89"/>
    <w:rsid w:val="1E30865F"/>
    <w:rsid w:val="1E3F5050"/>
    <w:rsid w:val="1E4E9977"/>
    <w:rsid w:val="1E5F9EE9"/>
    <w:rsid w:val="1E69E62D"/>
    <w:rsid w:val="1E84CB1E"/>
    <w:rsid w:val="1E95FA54"/>
    <w:rsid w:val="1E9B69BF"/>
    <w:rsid w:val="1EA5C852"/>
    <w:rsid w:val="1EB2A43F"/>
    <w:rsid w:val="1EE1675F"/>
    <w:rsid w:val="1EE94AAB"/>
    <w:rsid w:val="1EE9F007"/>
    <w:rsid w:val="1EEA96D3"/>
    <w:rsid w:val="1EED5781"/>
    <w:rsid w:val="1EEEAE43"/>
    <w:rsid w:val="1EF3FD2F"/>
    <w:rsid w:val="1F03F7FE"/>
    <w:rsid w:val="1F068547"/>
    <w:rsid w:val="1F133048"/>
    <w:rsid w:val="1F143573"/>
    <w:rsid w:val="1F221392"/>
    <w:rsid w:val="1F25DF47"/>
    <w:rsid w:val="1F40B891"/>
    <w:rsid w:val="1F41527B"/>
    <w:rsid w:val="1F420699"/>
    <w:rsid w:val="1F439476"/>
    <w:rsid w:val="1F4E4732"/>
    <w:rsid w:val="1F59194D"/>
    <w:rsid w:val="1F5B2EF6"/>
    <w:rsid w:val="1F64E957"/>
    <w:rsid w:val="1F8D6AE8"/>
    <w:rsid w:val="1F94F764"/>
    <w:rsid w:val="1F99DAFB"/>
    <w:rsid w:val="1FA628E7"/>
    <w:rsid w:val="1FAFEC96"/>
    <w:rsid w:val="1FB2C387"/>
    <w:rsid w:val="1FBC94EB"/>
    <w:rsid w:val="1FC148D0"/>
    <w:rsid w:val="1FDF12E2"/>
    <w:rsid w:val="1FE920C1"/>
    <w:rsid w:val="1FF2FA34"/>
    <w:rsid w:val="2009B173"/>
    <w:rsid w:val="2011D577"/>
    <w:rsid w:val="202675BB"/>
    <w:rsid w:val="2029FB21"/>
    <w:rsid w:val="20410C1C"/>
    <w:rsid w:val="204AFC0B"/>
    <w:rsid w:val="204C05A5"/>
    <w:rsid w:val="2052A981"/>
    <w:rsid w:val="2053A34B"/>
    <w:rsid w:val="2063A1EE"/>
    <w:rsid w:val="20705FE0"/>
    <w:rsid w:val="2089EF0B"/>
    <w:rsid w:val="208B54B3"/>
    <w:rsid w:val="20AA1CD0"/>
    <w:rsid w:val="20AA925B"/>
    <w:rsid w:val="20C7FDCF"/>
    <w:rsid w:val="20CA1FDE"/>
    <w:rsid w:val="20D78AE3"/>
    <w:rsid w:val="20DB8D83"/>
    <w:rsid w:val="20E38EE6"/>
    <w:rsid w:val="20E708F5"/>
    <w:rsid w:val="20ED89B4"/>
    <w:rsid w:val="20EDF82F"/>
    <w:rsid w:val="20F6FF57"/>
    <w:rsid w:val="20FA150F"/>
    <w:rsid w:val="20FBF9BC"/>
    <w:rsid w:val="20FD1315"/>
    <w:rsid w:val="210010CC"/>
    <w:rsid w:val="210B5F1C"/>
    <w:rsid w:val="210DB972"/>
    <w:rsid w:val="2120EADB"/>
    <w:rsid w:val="21345B02"/>
    <w:rsid w:val="213666A0"/>
    <w:rsid w:val="215C151E"/>
    <w:rsid w:val="21652583"/>
    <w:rsid w:val="2169D2DF"/>
    <w:rsid w:val="216C3026"/>
    <w:rsid w:val="216E3E8F"/>
    <w:rsid w:val="216F1973"/>
    <w:rsid w:val="217A7638"/>
    <w:rsid w:val="217CF990"/>
    <w:rsid w:val="217E0B0E"/>
    <w:rsid w:val="219BB3B7"/>
    <w:rsid w:val="21A41B05"/>
    <w:rsid w:val="21B9A55E"/>
    <w:rsid w:val="21BA2AE9"/>
    <w:rsid w:val="21CBEF46"/>
    <w:rsid w:val="21D44F6C"/>
    <w:rsid w:val="21EA0368"/>
    <w:rsid w:val="21EEB9F1"/>
    <w:rsid w:val="220114C0"/>
    <w:rsid w:val="220AEF06"/>
    <w:rsid w:val="220D32C8"/>
    <w:rsid w:val="221A54DD"/>
    <w:rsid w:val="22293595"/>
    <w:rsid w:val="222B13A9"/>
    <w:rsid w:val="222DC7D4"/>
    <w:rsid w:val="22338A98"/>
    <w:rsid w:val="22399E4A"/>
    <w:rsid w:val="224457AC"/>
    <w:rsid w:val="224718B7"/>
    <w:rsid w:val="22543041"/>
    <w:rsid w:val="2256CF57"/>
    <w:rsid w:val="22586F52"/>
    <w:rsid w:val="226CDC8E"/>
    <w:rsid w:val="226E8CBA"/>
    <w:rsid w:val="22819283"/>
    <w:rsid w:val="22909B0F"/>
    <w:rsid w:val="229F0F0A"/>
    <w:rsid w:val="22AE79C1"/>
    <w:rsid w:val="22B203AF"/>
    <w:rsid w:val="22CC7DA6"/>
    <w:rsid w:val="22DAB823"/>
    <w:rsid w:val="22DBDBB5"/>
    <w:rsid w:val="22DFFAE6"/>
    <w:rsid w:val="22EFA67B"/>
    <w:rsid w:val="22F23DA3"/>
    <w:rsid w:val="22FB40FA"/>
    <w:rsid w:val="2300DD79"/>
    <w:rsid w:val="2307DB01"/>
    <w:rsid w:val="23080087"/>
    <w:rsid w:val="230E19C0"/>
    <w:rsid w:val="23162BF6"/>
    <w:rsid w:val="231E500A"/>
    <w:rsid w:val="232E67BD"/>
    <w:rsid w:val="2331FF14"/>
    <w:rsid w:val="2336C92D"/>
    <w:rsid w:val="2338343A"/>
    <w:rsid w:val="233B753F"/>
    <w:rsid w:val="233DB9F5"/>
    <w:rsid w:val="2340626D"/>
    <w:rsid w:val="23495D1A"/>
    <w:rsid w:val="23614EE3"/>
    <w:rsid w:val="2369E752"/>
    <w:rsid w:val="2375BF68"/>
    <w:rsid w:val="2377BDD5"/>
    <w:rsid w:val="2384FBBB"/>
    <w:rsid w:val="23861562"/>
    <w:rsid w:val="2386EBD8"/>
    <w:rsid w:val="2389EE43"/>
    <w:rsid w:val="238BB917"/>
    <w:rsid w:val="239C613B"/>
    <w:rsid w:val="239CF376"/>
    <w:rsid w:val="239FDA3F"/>
    <w:rsid w:val="23A34679"/>
    <w:rsid w:val="23B36C11"/>
    <w:rsid w:val="23D9DA41"/>
    <w:rsid w:val="23E00432"/>
    <w:rsid w:val="23E5AD35"/>
    <w:rsid w:val="23F43FB3"/>
    <w:rsid w:val="23F701DE"/>
    <w:rsid w:val="23FEAEA1"/>
    <w:rsid w:val="2402658E"/>
    <w:rsid w:val="2405126C"/>
    <w:rsid w:val="2410DEDC"/>
    <w:rsid w:val="2412512D"/>
    <w:rsid w:val="2415C58E"/>
    <w:rsid w:val="241E12C7"/>
    <w:rsid w:val="242EA019"/>
    <w:rsid w:val="24322573"/>
    <w:rsid w:val="24377C9C"/>
    <w:rsid w:val="245135B1"/>
    <w:rsid w:val="2453C3B8"/>
    <w:rsid w:val="245477E7"/>
    <w:rsid w:val="245FE04C"/>
    <w:rsid w:val="24636705"/>
    <w:rsid w:val="246FE476"/>
    <w:rsid w:val="248E0E04"/>
    <w:rsid w:val="2491E1F3"/>
    <w:rsid w:val="249E43B9"/>
    <w:rsid w:val="24A5DF51"/>
    <w:rsid w:val="24A8429C"/>
    <w:rsid w:val="24AC0A8C"/>
    <w:rsid w:val="24B4A718"/>
    <w:rsid w:val="24B8F261"/>
    <w:rsid w:val="24D2E8EC"/>
    <w:rsid w:val="24D433E5"/>
    <w:rsid w:val="24D88977"/>
    <w:rsid w:val="24DF0168"/>
    <w:rsid w:val="24E3CC56"/>
    <w:rsid w:val="24EAFE60"/>
    <w:rsid w:val="24F1CCF5"/>
    <w:rsid w:val="24FEE886"/>
    <w:rsid w:val="250472DB"/>
    <w:rsid w:val="2504D678"/>
    <w:rsid w:val="25064AFE"/>
    <w:rsid w:val="250E7D8E"/>
    <w:rsid w:val="25142502"/>
    <w:rsid w:val="25220E02"/>
    <w:rsid w:val="2522BA11"/>
    <w:rsid w:val="252E9405"/>
    <w:rsid w:val="25359CBE"/>
    <w:rsid w:val="253E7533"/>
    <w:rsid w:val="2545B9B5"/>
    <w:rsid w:val="254A9FFE"/>
    <w:rsid w:val="254E7E4F"/>
    <w:rsid w:val="254F3C72"/>
    <w:rsid w:val="2550A316"/>
    <w:rsid w:val="255A1960"/>
    <w:rsid w:val="25620335"/>
    <w:rsid w:val="2570AC3F"/>
    <w:rsid w:val="2575CE76"/>
    <w:rsid w:val="257683F2"/>
    <w:rsid w:val="25A2CD63"/>
    <w:rsid w:val="25A47D50"/>
    <w:rsid w:val="25A93871"/>
    <w:rsid w:val="25AC0357"/>
    <w:rsid w:val="25B08F39"/>
    <w:rsid w:val="25B17697"/>
    <w:rsid w:val="25B5F0CC"/>
    <w:rsid w:val="25B70EB1"/>
    <w:rsid w:val="25BF71DD"/>
    <w:rsid w:val="25C57D5A"/>
    <w:rsid w:val="25CECFF6"/>
    <w:rsid w:val="25D32335"/>
    <w:rsid w:val="25DC12EF"/>
    <w:rsid w:val="25E83B40"/>
    <w:rsid w:val="25EFC29B"/>
    <w:rsid w:val="25EFF6FD"/>
    <w:rsid w:val="25FA807D"/>
    <w:rsid w:val="25FCF063"/>
    <w:rsid w:val="26021D0E"/>
    <w:rsid w:val="260C5A6A"/>
    <w:rsid w:val="2612CB05"/>
    <w:rsid w:val="26156A6B"/>
    <w:rsid w:val="261E31FB"/>
    <w:rsid w:val="261FA3FB"/>
    <w:rsid w:val="26203188"/>
    <w:rsid w:val="262EE7F0"/>
    <w:rsid w:val="2635C5AF"/>
    <w:rsid w:val="263860BD"/>
    <w:rsid w:val="263AAE3C"/>
    <w:rsid w:val="26507779"/>
    <w:rsid w:val="2653E707"/>
    <w:rsid w:val="2674010F"/>
    <w:rsid w:val="267749C0"/>
    <w:rsid w:val="26779FD7"/>
    <w:rsid w:val="26788ED5"/>
    <w:rsid w:val="267E812A"/>
    <w:rsid w:val="267F2FCC"/>
    <w:rsid w:val="269D1D8A"/>
    <w:rsid w:val="269D661B"/>
    <w:rsid w:val="26A2E41E"/>
    <w:rsid w:val="26A53889"/>
    <w:rsid w:val="26A86FA7"/>
    <w:rsid w:val="26A9BE01"/>
    <w:rsid w:val="26AB9E92"/>
    <w:rsid w:val="26C30444"/>
    <w:rsid w:val="26D05C71"/>
    <w:rsid w:val="26DCF1F0"/>
    <w:rsid w:val="26DFF688"/>
    <w:rsid w:val="26E47F77"/>
    <w:rsid w:val="26F1C5FE"/>
    <w:rsid w:val="26FBAF55"/>
    <w:rsid w:val="26FC5275"/>
    <w:rsid w:val="26FE49A7"/>
    <w:rsid w:val="27091ED7"/>
    <w:rsid w:val="270C2BFA"/>
    <w:rsid w:val="270EBEBE"/>
    <w:rsid w:val="271A89DA"/>
    <w:rsid w:val="2728F0F2"/>
    <w:rsid w:val="27390676"/>
    <w:rsid w:val="273F4CBD"/>
    <w:rsid w:val="274598F5"/>
    <w:rsid w:val="27486D32"/>
    <w:rsid w:val="274A402A"/>
    <w:rsid w:val="27550989"/>
    <w:rsid w:val="276D44DC"/>
    <w:rsid w:val="2775B198"/>
    <w:rsid w:val="2777ED68"/>
    <w:rsid w:val="27A60718"/>
    <w:rsid w:val="27A82ACB"/>
    <w:rsid w:val="27B947CF"/>
    <w:rsid w:val="27C1AB9D"/>
    <w:rsid w:val="27CC7E88"/>
    <w:rsid w:val="27CD3CCA"/>
    <w:rsid w:val="27D2DC96"/>
    <w:rsid w:val="27DD8013"/>
    <w:rsid w:val="27DE490A"/>
    <w:rsid w:val="27E51889"/>
    <w:rsid w:val="27F802BB"/>
    <w:rsid w:val="27FAAAFD"/>
    <w:rsid w:val="27FD82B1"/>
    <w:rsid w:val="28008443"/>
    <w:rsid w:val="280A5C00"/>
    <w:rsid w:val="28103140"/>
    <w:rsid w:val="281289D1"/>
    <w:rsid w:val="281757B6"/>
    <w:rsid w:val="281A2102"/>
    <w:rsid w:val="281C1C36"/>
    <w:rsid w:val="28307841"/>
    <w:rsid w:val="283522F0"/>
    <w:rsid w:val="284B612C"/>
    <w:rsid w:val="28521648"/>
    <w:rsid w:val="28524BF7"/>
    <w:rsid w:val="2868661D"/>
    <w:rsid w:val="287809AB"/>
    <w:rsid w:val="288472C4"/>
    <w:rsid w:val="2896D872"/>
    <w:rsid w:val="2897C97F"/>
    <w:rsid w:val="28A3B425"/>
    <w:rsid w:val="28AED175"/>
    <w:rsid w:val="28B1BD3C"/>
    <w:rsid w:val="28BAEB52"/>
    <w:rsid w:val="28C773C9"/>
    <w:rsid w:val="28C7B0D6"/>
    <w:rsid w:val="28C97419"/>
    <w:rsid w:val="28CAB47E"/>
    <w:rsid w:val="28E3B71A"/>
    <w:rsid w:val="28F00038"/>
    <w:rsid w:val="29065E92"/>
    <w:rsid w:val="2909EC9B"/>
    <w:rsid w:val="29189CDD"/>
    <w:rsid w:val="29209573"/>
    <w:rsid w:val="29285028"/>
    <w:rsid w:val="292FD5A1"/>
    <w:rsid w:val="29306D51"/>
    <w:rsid w:val="2934AD3A"/>
    <w:rsid w:val="293AF0DA"/>
    <w:rsid w:val="2950CD54"/>
    <w:rsid w:val="295414BB"/>
    <w:rsid w:val="29554BFB"/>
    <w:rsid w:val="29664A4C"/>
    <w:rsid w:val="2971D7EB"/>
    <w:rsid w:val="297AFA02"/>
    <w:rsid w:val="2987A7D1"/>
    <w:rsid w:val="29938B82"/>
    <w:rsid w:val="2997BB0F"/>
    <w:rsid w:val="29982DC4"/>
    <w:rsid w:val="29A55CE2"/>
    <w:rsid w:val="29B0F2F1"/>
    <w:rsid w:val="29BA1EF2"/>
    <w:rsid w:val="29CB6AD2"/>
    <w:rsid w:val="29CFA9C5"/>
    <w:rsid w:val="29DF0B57"/>
    <w:rsid w:val="29E94488"/>
    <w:rsid w:val="29EF6F85"/>
    <w:rsid w:val="29EF8DB1"/>
    <w:rsid w:val="29F65C8C"/>
    <w:rsid w:val="29F7A544"/>
    <w:rsid w:val="29FBCE92"/>
    <w:rsid w:val="2A0635E7"/>
    <w:rsid w:val="2A1B51EE"/>
    <w:rsid w:val="2A1FA2DE"/>
    <w:rsid w:val="2A2D80C3"/>
    <w:rsid w:val="2A55421A"/>
    <w:rsid w:val="2A5834D1"/>
    <w:rsid w:val="2A60D21B"/>
    <w:rsid w:val="2A723FD0"/>
    <w:rsid w:val="2A8115ED"/>
    <w:rsid w:val="2A821736"/>
    <w:rsid w:val="2A863031"/>
    <w:rsid w:val="2A8A7FD4"/>
    <w:rsid w:val="2A8A88CE"/>
    <w:rsid w:val="2A8A9A01"/>
    <w:rsid w:val="2A90C622"/>
    <w:rsid w:val="2A9113B7"/>
    <w:rsid w:val="2A9EFD2D"/>
    <w:rsid w:val="2AA09CA1"/>
    <w:rsid w:val="2AA2EEFB"/>
    <w:rsid w:val="2AAA425B"/>
    <w:rsid w:val="2AAE3667"/>
    <w:rsid w:val="2AB2C350"/>
    <w:rsid w:val="2AC4538C"/>
    <w:rsid w:val="2AC55B4D"/>
    <w:rsid w:val="2AC6CB26"/>
    <w:rsid w:val="2AC825EA"/>
    <w:rsid w:val="2ACC0699"/>
    <w:rsid w:val="2ADFCB8D"/>
    <w:rsid w:val="2AE152D6"/>
    <w:rsid w:val="2AEA01ED"/>
    <w:rsid w:val="2AF203F2"/>
    <w:rsid w:val="2B0ED900"/>
    <w:rsid w:val="2B128E98"/>
    <w:rsid w:val="2B21AD30"/>
    <w:rsid w:val="2B2B72F7"/>
    <w:rsid w:val="2B4A25C9"/>
    <w:rsid w:val="2B4B261E"/>
    <w:rsid w:val="2B53BCF8"/>
    <w:rsid w:val="2B56158D"/>
    <w:rsid w:val="2B568FAA"/>
    <w:rsid w:val="2B5FB5BF"/>
    <w:rsid w:val="2B7FB7E7"/>
    <w:rsid w:val="2B8965E0"/>
    <w:rsid w:val="2B9242CA"/>
    <w:rsid w:val="2B94B1AF"/>
    <w:rsid w:val="2B97D2E1"/>
    <w:rsid w:val="2B9BDBA2"/>
    <w:rsid w:val="2BBB9892"/>
    <w:rsid w:val="2BC453AF"/>
    <w:rsid w:val="2BCBDE63"/>
    <w:rsid w:val="2BCCB04B"/>
    <w:rsid w:val="2BF755AF"/>
    <w:rsid w:val="2BFB8E2E"/>
    <w:rsid w:val="2C02010E"/>
    <w:rsid w:val="2C0CF84E"/>
    <w:rsid w:val="2C0D27D8"/>
    <w:rsid w:val="2C117FAC"/>
    <w:rsid w:val="2C1CB4DA"/>
    <w:rsid w:val="2C1EA162"/>
    <w:rsid w:val="2C2A3C4E"/>
    <w:rsid w:val="2C2A8577"/>
    <w:rsid w:val="2C367802"/>
    <w:rsid w:val="2C62C9BB"/>
    <w:rsid w:val="2C6AD9C6"/>
    <w:rsid w:val="2C75C3F3"/>
    <w:rsid w:val="2C7606ED"/>
    <w:rsid w:val="2C763C36"/>
    <w:rsid w:val="2C7D0DB9"/>
    <w:rsid w:val="2C94140A"/>
    <w:rsid w:val="2C991FE9"/>
    <w:rsid w:val="2CA3AA46"/>
    <w:rsid w:val="2CA6B72B"/>
    <w:rsid w:val="2CB8A25B"/>
    <w:rsid w:val="2CBCE992"/>
    <w:rsid w:val="2CBEC260"/>
    <w:rsid w:val="2CDAB417"/>
    <w:rsid w:val="2CF33ACA"/>
    <w:rsid w:val="2CF4FEF2"/>
    <w:rsid w:val="2D089D23"/>
    <w:rsid w:val="2D0936A3"/>
    <w:rsid w:val="2D1C6D8E"/>
    <w:rsid w:val="2D1FE699"/>
    <w:rsid w:val="2D3F1BE4"/>
    <w:rsid w:val="2D421E77"/>
    <w:rsid w:val="2D43D40D"/>
    <w:rsid w:val="2D46DEF5"/>
    <w:rsid w:val="2D514398"/>
    <w:rsid w:val="2D5277EF"/>
    <w:rsid w:val="2D583404"/>
    <w:rsid w:val="2D588D79"/>
    <w:rsid w:val="2D63D33F"/>
    <w:rsid w:val="2D67AEC4"/>
    <w:rsid w:val="2D8CBA22"/>
    <w:rsid w:val="2D96A121"/>
    <w:rsid w:val="2D9DF858"/>
    <w:rsid w:val="2DA201D9"/>
    <w:rsid w:val="2DA4D314"/>
    <w:rsid w:val="2DA5B932"/>
    <w:rsid w:val="2DC4C241"/>
    <w:rsid w:val="2DC50E9D"/>
    <w:rsid w:val="2DD13C2C"/>
    <w:rsid w:val="2DDE14CD"/>
    <w:rsid w:val="2DE15799"/>
    <w:rsid w:val="2DE2B277"/>
    <w:rsid w:val="2DE8E58B"/>
    <w:rsid w:val="2DEE0076"/>
    <w:rsid w:val="2DFB8CFB"/>
    <w:rsid w:val="2E079D80"/>
    <w:rsid w:val="2E0D2EF3"/>
    <w:rsid w:val="2E0F4179"/>
    <w:rsid w:val="2E13D702"/>
    <w:rsid w:val="2E1C0851"/>
    <w:rsid w:val="2E2A1879"/>
    <w:rsid w:val="2E4233E7"/>
    <w:rsid w:val="2E4266B1"/>
    <w:rsid w:val="2E465734"/>
    <w:rsid w:val="2E4A8F09"/>
    <w:rsid w:val="2E548E1C"/>
    <w:rsid w:val="2E659EF8"/>
    <w:rsid w:val="2E738585"/>
    <w:rsid w:val="2E7626C7"/>
    <w:rsid w:val="2E8B5DBA"/>
    <w:rsid w:val="2E918ACD"/>
    <w:rsid w:val="2E93F5A3"/>
    <w:rsid w:val="2EC3784D"/>
    <w:rsid w:val="2ED7B093"/>
    <w:rsid w:val="2EE93B4D"/>
    <w:rsid w:val="2EEBF48C"/>
    <w:rsid w:val="2EF53645"/>
    <w:rsid w:val="2EFED4E1"/>
    <w:rsid w:val="2F002941"/>
    <w:rsid w:val="2F095C38"/>
    <w:rsid w:val="2F0E90D9"/>
    <w:rsid w:val="2F1C84DF"/>
    <w:rsid w:val="2F2FC8F9"/>
    <w:rsid w:val="2F33AE87"/>
    <w:rsid w:val="2F3A92B2"/>
    <w:rsid w:val="2F44BEB7"/>
    <w:rsid w:val="2F4714B3"/>
    <w:rsid w:val="2F52A7CC"/>
    <w:rsid w:val="2F64DBDC"/>
    <w:rsid w:val="2F69D075"/>
    <w:rsid w:val="2F6ED7F8"/>
    <w:rsid w:val="2F735659"/>
    <w:rsid w:val="2F796EF6"/>
    <w:rsid w:val="2F89A1DB"/>
    <w:rsid w:val="2F9045B8"/>
    <w:rsid w:val="2FA02B79"/>
    <w:rsid w:val="2FADED12"/>
    <w:rsid w:val="2FAE7606"/>
    <w:rsid w:val="2FB33CB0"/>
    <w:rsid w:val="2FCFAC98"/>
    <w:rsid w:val="2FDD222D"/>
    <w:rsid w:val="2FDE6290"/>
    <w:rsid w:val="300CF62E"/>
    <w:rsid w:val="3020B80E"/>
    <w:rsid w:val="303C736B"/>
    <w:rsid w:val="3045A13F"/>
    <w:rsid w:val="3045F920"/>
    <w:rsid w:val="304AD553"/>
    <w:rsid w:val="304B5035"/>
    <w:rsid w:val="30542BEF"/>
    <w:rsid w:val="305F3E70"/>
    <w:rsid w:val="307C8636"/>
    <w:rsid w:val="3089560B"/>
    <w:rsid w:val="308B9EDE"/>
    <w:rsid w:val="308DE387"/>
    <w:rsid w:val="309454F0"/>
    <w:rsid w:val="309673EB"/>
    <w:rsid w:val="3096E747"/>
    <w:rsid w:val="309D0B67"/>
    <w:rsid w:val="30A003BD"/>
    <w:rsid w:val="30AE7F94"/>
    <w:rsid w:val="30DAB041"/>
    <w:rsid w:val="30DB03B9"/>
    <w:rsid w:val="30E6EFE1"/>
    <w:rsid w:val="30EA0FB9"/>
    <w:rsid w:val="30EA8EF5"/>
    <w:rsid w:val="30F2EA52"/>
    <w:rsid w:val="30F855F9"/>
    <w:rsid w:val="30FA3E67"/>
    <w:rsid w:val="30FC510E"/>
    <w:rsid w:val="3124C75A"/>
    <w:rsid w:val="31326837"/>
    <w:rsid w:val="313B481D"/>
    <w:rsid w:val="314A3C90"/>
    <w:rsid w:val="31531589"/>
    <w:rsid w:val="315D57D2"/>
    <w:rsid w:val="31600A98"/>
    <w:rsid w:val="3168CCCB"/>
    <w:rsid w:val="317630CE"/>
    <w:rsid w:val="31824958"/>
    <w:rsid w:val="318AE02D"/>
    <w:rsid w:val="31919941"/>
    <w:rsid w:val="319B9ADD"/>
    <w:rsid w:val="319DF47C"/>
    <w:rsid w:val="31A41C12"/>
    <w:rsid w:val="31B26E08"/>
    <w:rsid w:val="31BEE0C8"/>
    <w:rsid w:val="31C85521"/>
    <w:rsid w:val="31D307C2"/>
    <w:rsid w:val="31D8A5A4"/>
    <w:rsid w:val="31ED81AA"/>
    <w:rsid w:val="31F77071"/>
    <w:rsid w:val="320BCB25"/>
    <w:rsid w:val="3215C6B5"/>
    <w:rsid w:val="322DF2EA"/>
    <w:rsid w:val="3231C533"/>
    <w:rsid w:val="323A9402"/>
    <w:rsid w:val="3243A403"/>
    <w:rsid w:val="324746E5"/>
    <w:rsid w:val="3248F898"/>
    <w:rsid w:val="324B5B49"/>
    <w:rsid w:val="324EDFF5"/>
    <w:rsid w:val="325C2CE6"/>
    <w:rsid w:val="32619951"/>
    <w:rsid w:val="32695950"/>
    <w:rsid w:val="326E34F0"/>
    <w:rsid w:val="326FC676"/>
    <w:rsid w:val="32712031"/>
    <w:rsid w:val="32779774"/>
    <w:rsid w:val="327C695C"/>
    <w:rsid w:val="328D594F"/>
    <w:rsid w:val="3296032A"/>
    <w:rsid w:val="32999A62"/>
    <w:rsid w:val="32A59C55"/>
    <w:rsid w:val="32A93FB7"/>
    <w:rsid w:val="32A9430B"/>
    <w:rsid w:val="32C777B9"/>
    <w:rsid w:val="32CF653F"/>
    <w:rsid w:val="32D225EE"/>
    <w:rsid w:val="32DB0361"/>
    <w:rsid w:val="32E068AB"/>
    <w:rsid w:val="32E53B2F"/>
    <w:rsid w:val="32ED0DC3"/>
    <w:rsid w:val="32F22565"/>
    <w:rsid w:val="32F55596"/>
    <w:rsid w:val="32FBDAF9"/>
    <w:rsid w:val="33181E19"/>
    <w:rsid w:val="331E2FE4"/>
    <w:rsid w:val="3327BC13"/>
    <w:rsid w:val="3328AA66"/>
    <w:rsid w:val="333BDAB3"/>
    <w:rsid w:val="333BF12F"/>
    <w:rsid w:val="335B66D1"/>
    <w:rsid w:val="3383CB5D"/>
    <w:rsid w:val="33852F6C"/>
    <w:rsid w:val="338E9B22"/>
    <w:rsid w:val="339B870E"/>
    <w:rsid w:val="33AE914C"/>
    <w:rsid w:val="33AF72F4"/>
    <w:rsid w:val="33D50997"/>
    <w:rsid w:val="33FA573A"/>
    <w:rsid w:val="34024AFD"/>
    <w:rsid w:val="340532A2"/>
    <w:rsid w:val="340CF092"/>
    <w:rsid w:val="341A20E8"/>
    <w:rsid w:val="34339E3C"/>
    <w:rsid w:val="343C1F99"/>
    <w:rsid w:val="343F340A"/>
    <w:rsid w:val="34631760"/>
    <w:rsid w:val="346B35A0"/>
    <w:rsid w:val="347C3529"/>
    <w:rsid w:val="348AE966"/>
    <w:rsid w:val="349125F7"/>
    <w:rsid w:val="34950BF4"/>
    <w:rsid w:val="34B41C2F"/>
    <w:rsid w:val="34B9EA1A"/>
    <w:rsid w:val="34BA2288"/>
    <w:rsid w:val="34BA5E71"/>
    <w:rsid w:val="34BF7E69"/>
    <w:rsid w:val="34C25AD3"/>
    <w:rsid w:val="34D7334D"/>
    <w:rsid w:val="34DC6B1B"/>
    <w:rsid w:val="34DE476C"/>
    <w:rsid w:val="34DF7ED0"/>
    <w:rsid w:val="34EE8FD7"/>
    <w:rsid w:val="34F56F94"/>
    <w:rsid w:val="35055E68"/>
    <w:rsid w:val="350A251C"/>
    <w:rsid w:val="35105FCE"/>
    <w:rsid w:val="35191262"/>
    <w:rsid w:val="352AE26C"/>
    <w:rsid w:val="3547558D"/>
    <w:rsid w:val="354B2AAD"/>
    <w:rsid w:val="355AB3FF"/>
    <w:rsid w:val="3566BFA5"/>
    <w:rsid w:val="3572C0A9"/>
    <w:rsid w:val="3572F31E"/>
    <w:rsid w:val="35787697"/>
    <w:rsid w:val="357B44C5"/>
    <w:rsid w:val="3581A868"/>
    <w:rsid w:val="3585F092"/>
    <w:rsid w:val="358E5C16"/>
    <w:rsid w:val="35AF6666"/>
    <w:rsid w:val="35B75954"/>
    <w:rsid w:val="35D1C197"/>
    <w:rsid w:val="35DBBCC0"/>
    <w:rsid w:val="35ED8F28"/>
    <w:rsid w:val="3608F8F8"/>
    <w:rsid w:val="360C37DE"/>
    <w:rsid w:val="360CE68E"/>
    <w:rsid w:val="36337BBB"/>
    <w:rsid w:val="363E8DBC"/>
    <w:rsid w:val="364225C4"/>
    <w:rsid w:val="36495AC6"/>
    <w:rsid w:val="3652813F"/>
    <w:rsid w:val="3656D28C"/>
    <w:rsid w:val="365D0D10"/>
    <w:rsid w:val="365EB034"/>
    <w:rsid w:val="3662C22A"/>
    <w:rsid w:val="366A2465"/>
    <w:rsid w:val="367B5657"/>
    <w:rsid w:val="367BB981"/>
    <w:rsid w:val="3686CDBF"/>
    <w:rsid w:val="3698C3FD"/>
    <w:rsid w:val="36A2067D"/>
    <w:rsid w:val="36A8E8F5"/>
    <w:rsid w:val="36AB5918"/>
    <w:rsid w:val="36BDD876"/>
    <w:rsid w:val="36D5FE3F"/>
    <w:rsid w:val="36E07E9B"/>
    <w:rsid w:val="36E2CF87"/>
    <w:rsid w:val="36EE8194"/>
    <w:rsid w:val="36F3BABA"/>
    <w:rsid w:val="3704D368"/>
    <w:rsid w:val="37063206"/>
    <w:rsid w:val="3712DA3A"/>
    <w:rsid w:val="37142F05"/>
    <w:rsid w:val="3719B9B6"/>
    <w:rsid w:val="3728F9F8"/>
    <w:rsid w:val="3729A667"/>
    <w:rsid w:val="37329E1A"/>
    <w:rsid w:val="373ADB69"/>
    <w:rsid w:val="374BB55A"/>
    <w:rsid w:val="374F247F"/>
    <w:rsid w:val="37503BB3"/>
    <w:rsid w:val="375A9171"/>
    <w:rsid w:val="377E3A00"/>
    <w:rsid w:val="3782E2CB"/>
    <w:rsid w:val="3784695E"/>
    <w:rsid w:val="3791AF15"/>
    <w:rsid w:val="3791E838"/>
    <w:rsid w:val="379A10EC"/>
    <w:rsid w:val="37A2D662"/>
    <w:rsid w:val="37A5590B"/>
    <w:rsid w:val="37AA29F9"/>
    <w:rsid w:val="37B3F2E9"/>
    <w:rsid w:val="37C1027D"/>
    <w:rsid w:val="37C280FD"/>
    <w:rsid w:val="37C79CE1"/>
    <w:rsid w:val="37CCBA8E"/>
    <w:rsid w:val="37CCD9C8"/>
    <w:rsid w:val="37CD1BCC"/>
    <w:rsid w:val="37CFEDD0"/>
    <w:rsid w:val="37EC3FF7"/>
    <w:rsid w:val="37F86401"/>
    <w:rsid w:val="38022B96"/>
    <w:rsid w:val="382045B8"/>
    <w:rsid w:val="38482A65"/>
    <w:rsid w:val="384A5BE7"/>
    <w:rsid w:val="384B6B1A"/>
    <w:rsid w:val="38629940"/>
    <w:rsid w:val="38725D9D"/>
    <w:rsid w:val="387367FF"/>
    <w:rsid w:val="38776C8B"/>
    <w:rsid w:val="38827233"/>
    <w:rsid w:val="3882CB6F"/>
    <w:rsid w:val="3882DF2C"/>
    <w:rsid w:val="38871300"/>
    <w:rsid w:val="388E280D"/>
    <w:rsid w:val="3891BD3F"/>
    <w:rsid w:val="38980D2E"/>
    <w:rsid w:val="389C459D"/>
    <w:rsid w:val="389E0493"/>
    <w:rsid w:val="389F66D5"/>
    <w:rsid w:val="38A66BCE"/>
    <w:rsid w:val="38A78683"/>
    <w:rsid w:val="38ACD218"/>
    <w:rsid w:val="38B24EF1"/>
    <w:rsid w:val="38B72793"/>
    <w:rsid w:val="38B88223"/>
    <w:rsid w:val="38BDBED4"/>
    <w:rsid w:val="38C7263B"/>
    <w:rsid w:val="38CB0CE2"/>
    <w:rsid w:val="38DCD00E"/>
    <w:rsid w:val="38FFB11B"/>
    <w:rsid w:val="3900AE18"/>
    <w:rsid w:val="390D5096"/>
    <w:rsid w:val="3919B3BA"/>
    <w:rsid w:val="391AFBC6"/>
    <w:rsid w:val="391CAA9A"/>
    <w:rsid w:val="39233D6E"/>
    <w:rsid w:val="3951F420"/>
    <w:rsid w:val="395689A9"/>
    <w:rsid w:val="3957808E"/>
    <w:rsid w:val="3965EF43"/>
    <w:rsid w:val="397008C1"/>
    <w:rsid w:val="3975D434"/>
    <w:rsid w:val="39812031"/>
    <w:rsid w:val="398F8792"/>
    <w:rsid w:val="398FA2F0"/>
    <w:rsid w:val="39B4C279"/>
    <w:rsid w:val="39BC56C4"/>
    <w:rsid w:val="39BC9871"/>
    <w:rsid w:val="39BCC34B"/>
    <w:rsid w:val="39D5A9CD"/>
    <w:rsid w:val="39D68480"/>
    <w:rsid w:val="39D9ED2A"/>
    <w:rsid w:val="39DCB21D"/>
    <w:rsid w:val="39DE0738"/>
    <w:rsid w:val="39E79445"/>
    <w:rsid w:val="39EE97AB"/>
    <w:rsid w:val="39F5FEAB"/>
    <w:rsid w:val="3A08B161"/>
    <w:rsid w:val="3A0A9D64"/>
    <w:rsid w:val="3A1251B7"/>
    <w:rsid w:val="3A1E9BD0"/>
    <w:rsid w:val="3A1EC81E"/>
    <w:rsid w:val="3A2609E5"/>
    <w:rsid w:val="3A3311BB"/>
    <w:rsid w:val="3A38F51F"/>
    <w:rsid w:val="3A39D4F4"/>
    <w:rsid w:val="3A3CF399"/>
    <w:rsid w:val="3A50CDE0"/>
    <w:rsid w:val="3A530112"/>
    <w:rsid w:val="3A643E75"/>
    <w:rsid w:val="3A920EC5"/>
    <w:rsid w:val="3A96EE0A"/>
    <w:rsid w:val="3AB5B928"/>
    <w:rsid w:val="3ACBFE8E"/>
    <w:rsid w:val="3AD69140"/>
    <w:rsid w:val="3ADA7539"/>
    <w:rsid w:val="3ADD9CDD"/>
    <w:rsid w:val="3ADDB1C3"/>
    <w:rsid w:val="3AEC9099"/>
    <w:rsid w:val="3B18A371"/>
    <w:rsid w:val="3B1B60D8"/>
    <w:rsid w:val="3B1F3412"/>
    <w:rsid w:val="3B20F5C4"/>
    <w:rsid w:val="3B2A0741"/>
    <w:rsid w:val="3B2A37B3"/>
    <w:rsid w:val="3B35F493"/>
    <w:rsid w:val="3B4BEA2F"/>
    <w:rsid w:val="3B506CA6"/>
    <w:rsid w:val="3B9B547F"/>
    <w:rsid w:val="3B9C6AD2"/>
    <w:rsid w:val="3BA8CDCA"/>
    <w:rsid w:val="3BC352EF"/>
    <w:rsid w:val="3BD7E3AA"/>
    <w:rsid w:val="3BEBB8BE"/>
    <w:rsid w:val="3BEC4349"/>
    <w:rsid w:val="3BF022E5"/>
    <w:rsid w:val="3BF36F43"/>
    <w:rsid w:val="3C0E0607"/>
    <w:rsid w:val="3C167CB8"/>
    <w:rsid w:val="3C18EDFA"/>
    <w:rsid w:val="3C193029"/>
    <w:rsid w:val="3C3A69B3"/>
    <w:rsid w:val="3C3E6896"/>
    <w:rsid w:val="3C4E16F6"/>
    <w:rsid w:val="3C588649"/>
    <w:rsid w:val="3C5CD0AC"/>
    <w:rsid w:val="3C79CB8D"/>
    <w:rsid w:val="3C88AEB7"/>
    <w:rsid w:val="3C8EED9A"/>
    <w:rsid w:val="3C90D8F7"/>
    <w:rsid w:val="3C9D2682"/>
    <w:rsid w:val="3C9D2CE0"/>
    <w:rsid w:val="3C9F64EC"/>
    <w:rsid w:val="3CB1B2EF"/>
    <w:rsid w:val="3CB44DA1"/>
    <w:rsid w:val="3CC743F9"/>
    <w:rsid w:val="3CCD8BDD"/>
    <w:rsid w:val="3CD4098B"/>
    <w:rsid w:val="3CE3F2E7"/>
    <w:rsid w:val="3CE8F431"/>
    <w:rsid w:val="3CF45959"/>
    <w:rsid w:val="3CFF0065"/>
    <w:rsid w:val="3D0FB1FC"/>
    <w:rsid w:val="3D0FF2B5"/>
    <w:rsid w:val="3D1054BB"/>
    <w:rsid w:val="3D2B7FEE"/>
    <w:rsid w:val="3D450EB1"/>
    <w:rsid w:val="3D453FC3"/>
    <w:rsid w:val="3D4CAB5D"/>
    <w:rsid w:val="3D4F7FBF"/>
    <w:rsid w:val="3D51C8EE"/>
    <w:rsid w:val="3D587CC6"/>
    <w:rsid w:val="3D64C44F"/>
    <w:rsid w:val="3D6A7B80"/>
    <w:rsid w:val="3D70D375"/>
    <w:rsid w:val="3D91888F"/>
    <w:rsid w:val="3D9A0491"/>
    <w:rsid w:val="3DA34B88"/>
    <w:rsid w:val="3DB08A2D"/>
    <w:rsid w:val="3DC0C211"/>
    <w:rsid w:val="3DC34F9F"/>
    <w:rsid w:val="3DE58A38"/>
    <w:rsid w:val="3DF08789"/>
    <w:rsid w:val="3DF8A10D"/>
    <w:rsid w:val="3E16E868"/>
    <w:rsid w:val="3E19CB25"/>
    <w:rsid w:val="3E1DB608"/>
    <w:rsid w:val="3E224FA4"/>
    <w:rsid w:val="3E29CD56"/>
    <w:rsid w:val="3E2A033C"/>
    <w:rsid w:val="3E2A6B77"/>
    <w:rsid w:val="3E2F6843"/>
    <w:rsid w:val="3E31DD6B"/>
    <w:rsid w:val="3E34D80C"/>
    <w:rsid w:val="3E39D93D"/>
    <w:rsid w:val="3E4253D5"/>
    <w:rsid w:val="3E4CBBA4"/>
    <w:rsid w:val="3E4DE254"/>
    <w:rsid w:val="3E61012B"/>
    <w:rsid w:val="3E64FC5C"/>
    <w:rsid w:val="3E7A3E43"/>
    <w:rsid w:val="3E7A89BE"/>
    <w:rsid w:val="3E7E64C7"/>
    <w:rsid w:val="3E84C492"/>
    <w:rsid w:val="3E91BCF6"/>
    <w:rsid w:val="3EA4DB83"/>
    <w:rsid w:val="3EB0BF8C"/>
    <w:rsid w:val="3EB4C4DB"/>
    <w:rsid w:val="3EC09FED"/>
    <w:rsid w:val="3EC3E291"/>
    <w:rsid w:val="3EEF489C"/>
    <w:rsid w:val="3EF34D95"/>
    <w:rsid w:val="3EF85C21"/>
    <w:rsid w:val="3F025E93"/>
    <w:rsid w:val="3F071C8E"/>
    <w:rsid w:val="3F074EA7"/>
    <w:rsid w:val="3F13D7FB"/>
    <w:rsid w:val="3F25F1FC"/>
    <w:rsid w:val="3F528560"/>
    <w:rsid w:val="3F62D9EA"/>
    <w:rsid w:val="3F7E0507"/>
    <w:rsid w:val="3F846ECD"/>
    <w:rsid w:val="3F8590D6"/>
    <w:rsid w:val="3F8BC7E3"/>
    <w:rsid w:val="3F8DF82F"/>
    <w:rsid w:val="3F93CE1F"/>
    <w:rsid w:val="3FADE847"/>
    <w:rsid w:val="3FB95DAE"/>
    <w:rsid w:val="3FBE6375"/>
    <w:rsid w:val="3FC1F549"/>
    <w:rsid w:val="3FCAD420"/>
    <w:rsid w:val="3FD36BD9"/>
    <w:rsid w:val="3FD99A9A"/>
    <w:rsid w:val="3FF1CA2E"/>
    <w:rsid w:val="40000575"/>
    <w:rsid w:val="4006A348"/>
    <w:rsid w:val="4017042B"/>
    <w:rsid w:val="401C6454"/>
    <w:rsid w:val="40219F69"/>
    <w:rsid w:val="4021C729"/>
    <w:rsid w:val="4022B073"/>
    <w:rsid w:val="402B9CCE"/>
    <w:rsid w:val="4045B49F"/>
    <w:rsid w:val="40518C09"/>
    <w:rsid w:val="4054FA16"/>
    <w:rsid w:val="405C8E89"/>
    <w:rsid w:val="405CC14D"/>
    <w:rsid w:val="40611DDA"/>
    <w:rsid w:val="40662A86"/>
    <w:rsid w:val="406660A6"/>
    <w:rsid w:val="40676C82"/>
    <w:rsid w:val="406BCB8A"/>
    <w:rsid w:val="407B0D9A"/>
    <w:rsid w:val="40895B35"/>
    <w:rsid w:val="4090C152"/>
    <w:rsid w:val="40B7C4C9"/>
    <w:rsid w:val="40BCBD3D"/>
    <w:rsid w:val="40BD2D46"/>
    <w:rsid w:val="40BF4C4A"/>
    <w:rsid w:val="40CFE3BF"/>
    <w:rsid w:val="40D12D20"/>
    <w:rsid w:val="40D66B92"/>
    <w:rsid w:val="40DF887C"/>
    <w:rsid w:val="40E8C613"/>
    <w:rsid w:val="40EDBE81"/>
    <w:rsid w:val="40F0092B"/>
    <w:rsid w:val="40F4C501"/>
    <w:rsid w:val="41072285"/>
    <w:rsid w:val="4122B9C8"/>
    <w:rsid w:val="413041CF"/>
    <w:rsid w:val="4150731A"/>
    <w:rsid w:val="416788A3"/>
    <w:rsid w:val="416D22A8"/>
    <w:rsid w:val="417321EE"/>
    <w:rsid w:val="41891F27"/>
    <w:rsid w:val="418F9DDB"/>
    <w:rsid w:val="41AF2929"/>
    <w:rsid w:val="41B02EC8"/>
    <w:rsid w:val="41B834B5"/>
    <w:rsid w:val="41BBA86B"/>
    <w:rsid w:val="41C244C0"/>
    <w:rsid w:val="41DCA978"/>
    <w:rsid w:val="41E449C2"/>
    <w:rsid w:val="41F840AF"/>
    <w:rsid w:val="41FAF069"/>
    <w:rsid w:val="41FDE181"/>
    <w:rsid w:val="42063E46"/>
    <w:rsid w:val="4221332D"/>
    <w:rsid w:val="422FEA3E"/>
    <w:rsid w:val="42307B38"/>
    <w:rsid w:val="42383572"/>
    <w:rsid w:val="423EF064"/>
    <w:rsid w:val="424D6F1D"/>
    <w:rsid w:val="425C0B5F"/>
    <w:rsid w:val="426FB660"/>
    <w:rsid w:val="42776B4A"/>
    <w:rsid w:val="427970A6"/>
    <w:rsid w:val="427BA038"/>
    <w:rsid w:val="427F69F5"/>
    <w:rsid w:val="428ECE4B"/>
    <w:rsid w:val="429D10DD"/>
    <w:rsid w:val="42ACFAB2"/>
    <w:rsid w:val="42B5B2E2"/>
    <w:rsid w:val="42B73373"/>
    <w:rsid w:val="42BDF85D"/>
    <w:rsid w:val="42C554A8"/>
    <w:rsid w:val="42C80D38"/>
    <w:rsid w:val="42CAEB0B"/>
    <w:rsid w:val="42D8A110"/>
    <w:rsid w:val="42E49782"/>
    <w:rsid w:val="42EF20D2"/>
    <w:rsid w:val="42F67A68"/>
    <w:rsid w:val="42FA0139"/>
    <w:rsid w:val="42FDCFFA"/>
    <w:rsid w:val="430CBD2F"/>
    <w:rsid w:val="43117686"/>
    <w:rsid w:val="43364D0E"/>
    <w:rsid w:val="43398F65"/>
    <w:rsid w:val="43422289"/>
    <w:rsid w:val="4344FFDE"/>
    <w:rsid w:val="434C9C71"/>
    <w:rsid w:val="434CD6FB"/>
    <w:rsid w:val="435835B5"/>
    <w:rsid w:val="435C0728"/>
    <w:rsid w:val="435E2960"/>
    <w:rsid w:val="435EF350"/>
    <w:rsid w:val="4360D78C"/>
    <w:rsid w:val="4365C87E"/>
    <w:rsid w:val="437484E8"/>
    <w:rsid w:val="4375D42F"/>
    <w:rsid w:val="437B06EE"/>
    <w:rsid w:val="43815CB4"/>
    <w:rsid w:val="438B25BC"/>
    <w:rsid w:val="439AFABE"/>
    <w:rsid w:val="43B28D99"/>
    <w:rsid w:val="43D31434"/>
    <w:rsid w:val="43EFD094"/>
    <w:rsid w:val="43F7413A"/>
    <w:rsid w:val="44150D8E"/>
    <w:rsid w:val="44217A39"/>
    <w:rsid w:val="442D9EF6"/>
    <w:rsid w:val="443D126C"/>
    <w:rsid w:val="443E23A6"/>
    <w:rsid w:val="444D78FD"/>
    <w:rsid w:val="444F2E50"/>
    <w:rsid w:val="4457866A"/>
    <w:rsid w:val="4459E442"/>
    <w:rsid w:val="4467C924"/>
    <w:rsid w:val="446B042E"/>
    <w:rsid w:val="446E244F"/>
    <w:rsid w:val="446EFEF7"/>
    <w:rsid w:val="4474C486"/>
    <w:rsid w:val="448DB0CF"/>
    <w:rsid w:val="44AA4FB4"/>
    <w:rsid w:val="44B11E00"/>
    <w:rsid w:val="44CD95E3"/>
    <w:rsid w:val="44D2DAF5"/>
    <w:rsid w:val="44D58AB3"/>
    <w:rsid w:val="44D8DAD8"/>
    <w:rsid w:val="44DE2B16"/>
    <w:rsid w:val="44E5876C"/>
    <w:rsid w:val="44F40A59"/>
    <w:rsid w:val="44F5A9E2"/>
    <w:rsid w:val="44F60E53"/>
    <w:rsid w:val="45019E28"/>
    <w:rsid w:val="450FA971"/>
    <w:rsid w:val="451B66A0"/>
    <w:rsid w:val="451C682C"/>
    <w:rsid w:val="45245199"/>
    <w:rsid w:val="4524CA50"/>
    <w:rsid w:val="45329F14"/>
    <w:rsid w:val="45355E72"/>
    <w:rsid w:val="4535CD35"/>
    <w:rsid w:val="4536D6A1"/>
    <w:rsid w:val="453F50EB"/>
    <w:rsid w:val="45404303"/>
    <w:rsid w:val="4546113F"/>
    <w:rsid w:val="4559E81D"/>
    <w:rsid w:val="456D07E9"/>
    <w:rsid w:val="456DD5FF"/>
    <w:rsid w:val="45731B78"/>
    <w:rsid w:val="457913D9"/>
    <w:rsid w:val="457F0B83"/>
    <w:rsid w:val="4580AAE0"/>
    <w:rsid w:val="4581B6F8"/>
    <w:rsid w:val="45876AFA"/>
    <w:rsid w:val="459B5AF2"/>
    <w:rsid w:val="45B8FDCB"/>
    <w:rsid w:val="45C51989"/>
    <w:rsid w:val="45E64B91"/>
    <w:rsid w:val="45E94F44"/>
    <w:rsid w:val="45F44E76"/>
    <w:rsid w:val="4606BBBB"/>
    <w:rsid w:val="460B4E3F"/>
    <w:rsid w:val="460F9846"/>
    <w:rsid w:val="460FD5DC"/>
    <w:rsid w:val="461023F8"/>
    <w:rsid w:val="46140BD9"/>
    <w:rsid w:val="46226755"/>
    <w:rsid w:val="46320AD0"/>
    <w:rsid w:val="4632EF65"/>
    <w:rsid w:val="4638269E"/>
    <w:rsid w:val="46473076"/>
    <w:rsid w:val="464A393B"/>
    <w:rsid w:val="464D9F23"/>
    <w:rsid w:val="466319B1"/>
    <w:rsid w:val="46680A3D"/>
    <w:rsid w:val="466C8FEC"/>
    <w:rsid w:val="4686B3E9"/>
    <w:rsid w:val="4691882B"/>
    <w:rsid w:val="46C11A62"/>
    <w:rsid w:val="46C125C6"/>
    <w:rsid w:val="46D42853"/>
    <w:rsid w:val="46DF7AAC"/>
    <w:rsid w:val="46DF948B"/>
    <w:rsid w:val="46E9003D"/>
    <w:rsid w:val="46E926CE"/>
    <w:rsid w:val="46E978CB"/>
    <w:rsid w:val="46F30F76"/>
    <w:rsid w:val="46F67A99"/>
    <w:rsid w:val="46FE4FCA"/>
    <w:rsid w:val="470B2A72"/>
    <w:rsid w:val="47177827"/>
    <w:rsid w:val="472EAAEB"/>
    <w:rsid w:val="4732337C"/>
    <w:rsid w:val="47468F06"/>
    <w:rsid w:val="4749EE7E"/>
    <w:rsid w:val="4754C372"/>
    <w:rsid w:val="475FEE8E"/>
    <w:rsid w:val="4760158F"/>
    <w:rsid w:val="47670241"/>
    <w:rsid w:val="476CF612"/>
    <w:rsid w:val="476DCDA9"/>
    <w:rsid w:val="4784CC8F"/>
    <w:rsid w:val="47B48609"/>
    <w:rsid w:val="47B6B485"/>
    <w:rsid w:val="47B7D3C5"/>
    <w:rsid w:val="47C47A47"/>
    <w:rsid w:val="47D0998A"/>
    <w:rsid w:val="47DA6509"/>
    <w:rsid w:val="47DB89DA"/>
    <w:rsid w:val="47E4EB46"/>
    <w:rsid w:val="47E5F4EB"/>
    <w:rsid w:val="47EFB58B"/>
    <w:rsid w:val="47F9E3E0"/>
    <w:rsid w:val="47FB107B"/>
    <w:rsid w:val="480C1EB0"/>
    <w:rsid w:val="481F8251"/>
    <w:rsid w:val="48207CF4"/>
    <w:rsid w:val="48267BB3"/>
    <w:rsid w:val="4835DDB3"/>
    <w:rsid w:val="483C47F3"/>
    <w:rsid w:val="484A8ED9"/>
    <w:rsid w:val="484B3902"/>
    <w:rsid w:val="484B709E"/>
    <w:rsid w:val="484C8E2F"/>
    <w:rsid w:val="485BE82E"/>
    <w:rsid w:val="4869979A"/>
    <w:rsid w:val="487BBA40"/>
    <w:rsid w:val="4885D8A8"/>
    <w:rsid w:val="488965A5"/>
    <w:rsid w:val="4891DAAA"/>
    <w:rsid w:val="489A202B"/>
    <w:rsid w:val="489E3D69"/>
    <w:rsid w:val="48ADA353"/>
    <w:rsid w:val="48B4705E"/>
    <w:rsid w:val="48BF3741"/>
    <w:rsid w:val="48C00A7C"/>
    <w:rsid w:val="48C382C2"/>
    <w:rsid w:val="48C872BB"/>
    <w:rsid w:val="48D2AD76"/>
    <w:rsid w:val="48D2FCA7"/>
    <w:rsid w:val="48D693A3"/>
    <w:rsid w:val="48D9DDAD"/>
    <w:rsid w:val="48E8E9DA"/>
    <w:rsid w:val="48EE1D6E"/>
    <w:rsid w:val="48F32A04"/>
    <w:rsid w:val="48F5C704"/>
    <w:rsid w:val="49006289"/>
    <w:rsid w:val="490382F6"/>
    <w:rsid w:val="4907A51D"/>
    <w:rsid w:val="490887B0"/>
    <w:rsid w:val="4909609D"/>
    <w:rsid w:val="490C5261"/>
    <w:rsid w:val="490D0AA4"/>
    <w:rsid w:val="491F910F"/>
    <w:rsid w:val="492376E4"/>
    <w:rsid w:val="493407E7"/>
    <w:rsid w:val="4938E8C5"/>
    <w:rsid w:val="493B74D0"/>
    <w:rsid w:val="49425223"/>
    <w:rsid w:val="4946C798"/>
    <w:rsid w:val="494B42F5"/>
    <w:rsid w:val="494D818E"/>
    <w:rsid w:val="4954CA8D"/>
    <w:rsid w:val="496501EF"/>
    <w:rsid w:val="496C3ECE"/>
    <w:rsid w:val="496C69EB"/>
    <w:rsid w:val="49827F97"/>
    <w:rsid w:val="499DA991"/>
    <w:rsid w:val="49A4ADF7"/>
    <w:rsid w:val="49AD4BE6"/>
    <w:rsid w:val="49B72E09"/>
    <w:rsid w:val="49C46D41"/>
    <w:rsid w:val="49CD0C2B"/>
    <w:rsid w:val="49D54D60"/>
    <w:rsid w:val="49DB0456"/>
    <w:rsid w:val="49DD445B"/>
    <w:rsid w:val="49E8146E"/>
    <w:rsid w:val="49FE5ABB"/>
    <w:rsid w:val="4A015DFB"/>
    <w:rsid w:val="4A01B1C4"/>
    <w:rsid w:val="4A0858DA"/>
    <w:rsid w:val="4A126F2E"/>
    <w:rsid w:val="4A23C2E9"/>
    <w:rsid w:val="4A273362"/>
    <w:rsid w:val="4A2D4B07"/>
    <w:rsid w:val="4A2E8386"/>
    <w:rsid w:val="4A33F14E"/>
    <w:rsid w:val="4A3CADA2"/>
    <w:rsid w:val="4A4B3266"/>
    <w:rsid w:val="4A5DD79E"/>
    <w:rsid w:val="4A87D33E"/>
    <w:rsid w:val="4A882024"/>
    <w:rsid w:val="4A8EFA65"/>
    <w:rsid w:val="4A9C9CC9"/>
    <w:rsid w:val="4A9D4C30"/>
    <w:rsid w:val="4AA20ACC"/>
    <w:rsid w:val="4AA36BCE"/>
    <w:rsid w:val="4AA7AC0F"/>
    <w:rsid w:val="4AA9C1D3"/>
    <w:rsid w:val="4AAFFA25"/>
    <w:rsid w:val="4AB15988"/>
    <w:rsid w:val="4AC8360F"/>
    <w:rsid w:val="4ACE80D2"/>
    <w:rsid w:val="4ADB09F9"/>
    <w:rsid w:val="4AE89020"/>
    <w:rsid w:val="4AEF11EF"/>
    <w:rsid w:val="4AEF4569"/>
    <w:rsid w:val="4AEFD1F5"/>
    <w:rsid w:val="4AF0E6CB"/>
    <w:rsid w:val="4AF2EDE9"/>
    <w:rsid w:val="4AF669C1"/>
    <w:rsid w:val="4AF742FD"/>
    <w:rsid w:val="4AFA32B7"/>
    <w:rsid w:val="4B02FE06"/>
    <w:rsid w:val="4B06701F"/>
    <w:rsid w:val="4B0BE50C"/>
    <w:rsid w:val="4B1E1D7D"/>
    <w:rsid w:val="4B279FD4"/>
    <w:rsid w:val="4B2E1491"/>
    <w:rsid w:val="4B342C47"/>
    <w:rsid w:val="4B48D5E4"/>
    <w:rsid w:val="4B4B2DDE"/>
    <w:rsid w:val="4B641139"/>
    <w:rsid w:val="4B64C7B5"/>
    <w:rsid w:val="4B7497D1"/>
    <w:rsid w:val="4B963942"/>
    <w:rsid w:val="4B9850CA"/>
    <w:rsid w:val="4BA0B21D"/>
    <w:rsid w:val="4BA482BF"/>
    <w:rsid w:val="4BAA4C85"/>
    <w:rsid w:val="4BB5D32F"/>
    <w:rsid w:val="4BD8C4A0"/>
    <w:rsid w:val="4BDD1783"/>
    <w:rsid w:val="4BDD43C0"/>
    <w:rsid w:val="4BDD779C"/>
    <w:rsid w:val="4BE3186A"/>
    <w:rsid w:val="4BE543F4"/>
    <w:rsid w:val="4C044C34"/>
    <w:rsid w:val="4C057564"/>
    <w:rsid w:val="4C1E4EFE"/>
    <w:rsid w:val="4C204DB7"/>
    <w:rsid w:val="4C2A1BC0"/>
    <w:rsid w:val="4C2B1BAE"/>
    <w:rsid w:val="4C328EC6"/>
    <w:rsid w:val="4C41D7D5"/>
    <w:rsid w:val="4C440B36"/>
    <w:rsid w:val="4C5FE886"/>
    <w:rsid w:val="4C708987"/>
    <w:rsid w:val="4C819321"/>
    <w:rsid w:val="4C8403C7"/>
    <w:rsid w:val="4C8AF862"/>
    <w:rsid w:val="4C8FBF54"/>
    <w:rsid w:val="4C9C16A1"/>
    <w:rsid w:val="4CAAB2FF"/>
    <w:rsid w:val="4CAEBBE9"/>
    <w:rsid w:val="4CB2172D"/>
    <w:rsid w:val="4CBBE596"/>
    <w:rsid w:val="4CC25B25"/>
    <w:rsid w:val="4CD2DAAB"/>
    <w:rsid w:val="4CD48C63"/>
    <w:rsid w:val="4CE67603"/>
    <w:rsid w:val="4CEBFF69"/>
    <w:rsid w:val="4CF3C1D4"/>
    <w:rsid w:val="4CF554ED"/>
    <w:rsid w:val="4D0775CF"/>
    <w:rsid w:val="4D0D6418"/>
    <w:rsid w:val="4D0E10E8"/>
    <w:rsid w:val="4D0E2148"/>
    <w:rsid w:val="4D1AF6A6"/>
    <w:rsid w:val="4D2AA25E"/>
    <w:rsid w:val="4D2DA267"/>
    <w:rsid w:val="4D3582CC"/>
    <w:rsid w:val="4D3E7188"/>
    <w:rsid w:val="4D49EE50"/>
    <w:rsid w:val="4D4D409A"/>
    <w:rsid w:val="4D60DD80"/>
    <w:rsid w:val="4D64951B"/>
    <w:rsid w:val="4D74A0A6"/>
    <w:rsid w:val="4D7BCB11"/>
    <w:rsid w:val="4D7E596A"/>
    <w:rsid w:val="4D7F3573"/>
    <w:rsid w:val="4D8A0643"/>
    <w:rsid w:val="4D8F7675"/>
    <w:rsid w:val="4D9A49F6"/>
    <w:rsid w:val="4DA454A1"/>
    <w:rsid w:val="4DAD612C"/>
    <w:rsid w:val="4DB9F8E4"/>
    <w:rsid w:val="4DCB671F"/>
    <w:rsid w:val="4DD62A76"/>
    <w:rsid w:val="4DD99245"/>
    <w:rsid w:val="4DDCACD8"/>
    <w:rsid w:val="4DDFC384"/>
    <w:rsid w:val="4E01E9C4"/>
    <w:rsid w:val="4E053EF6"/>
    <w:rsid w:val="4E0C59E8"/>
    <w:rsid w:val="4E1E6A29"/>
    <w:rsid w:val="4E2F3D4B"/>
    <w:rsid w:val="4E34571B"/>
    <w:rsid w:val="4E45010A"/>
    <w:rsid w:val="4E46A43B"/>
    <w:rsid w:val="4E4F8F40"/>
    <w:rsid w:val="4E580643"/>
    <w:rsid w:val="4E603602"/>
    <w:rsid w:val="4E605AEC"/>
    <w:rsid w:val="4E6EAB0C"/>
    <w:rsid w:val="4E73DE00"/>
    <w:rsid w:val="4E7D4337"/>
    <w:rsid w:val="4E80E3EB"/>
    <w:rsid w:val="4E8210C5"/>
    <w:rsid w:val="4E824664"/>
    <w:rsid w:val="4E83B91F"/>
    <w:rsid w:val="4E84AC3B"/>
    <w:rsid w:val="4E90C94C"/>
    <w:rsid w:val="4E95DAD6"/>
    <w:rsid w:val="4E9617CA"/>
    <w:rsid w:val="4EA58A0B"/>
    <w:rsid w:val="4EAA0BAD"/>
    <w:rsid w:val="4EACAB6D"/>
    <w:rsid w:val="4EBB6832"/>
    <w:rsid w:val="4EC2F6F6"/>
    <w:rsid w:val="4EE54F84"/>
    <w:rsid w:val="4EF8897D"/>
    <w:rsid w:val="4F03B60E"/>
    <w:rsid w:val="4F0A41E3"/>
    <w:rsid w:val="4F0A90FB"/>
    <w:rsid w:val="4F0EB7EA"/>
    <w:rsid w:val="4F13629C"/>
    <w:rsid w:val="4F1A8BB6"/>
    <w:rsid w:val="4F1D069E"/>
    <w:rsid w:val="4F201BB4"/>
    <w:rsid w:val="4F2E3DD3"/>
    <w:rsid w:val="4F45D4F7"/>
    <w:rsid w:val="4F489524"/>
    <w:rsid w:val="4F4C0987"/>
    <w:rsid w:val="4F5A8F94"/>
    <w:rsid w:val="4F626B88"/>
    <w:rsid w:val="4F7B7ADD"/>
    <w:rsid w:val="4F82CE7E"/>
    <w:rsid w:val="4F8C49FB"/>
    <w:rsid w:val="4F8E830E"/>
    <w:rsid w:val="4F8E849D"/>
    <w:rsid w:val="4FAFEC50"/>
    <w:rsid w:val="4FB8639C"/>
    <w:rsid w:val="4FBD916A"/>
    <w:rsid w:val="4FD4C8F2"/>
    <w:rsid w:val="4FD797B9"/>
    <w:rsid w:val="4FDA9D06"/>
    <w:rsid w:val="4FE03916"/>
    <w:rsid w:val="4FE1B6CD"/>
    <w:rsid w:val="4FF03DE8"/>
    <w:rsid w:val="4FF2389C"/>
    <w:rsid w:val="4FF6EB7B"/>
    <w:rsid w:val="4FFA04C2"/>
    <w:rsid w:val="50167E4F"/>
    <w:rsid w:val="502B7B67"/>
    <w:rsid w:val="503C9CF4"/>
    <w:rsid w:val="5046BD14"/>
    <w:rsid w:val="5051E0FA"/>
    <w:rsid w:val="5055DFA0"/>
    <w:rsid w:val="506BF7DC"/>
    <w:rsid w:val="506CDB00"/>
    <w:rsid w:val="5076ACCD"/>
    <w:rsid w:val="507A3849"/>
    <w:rsid w:val="507D39AB"/>
    <w:rsid w:val="507F2F80"/>
    <w:rsid w:val="5085970D"/>
    <w:rsid w:val="508AD11F"/>
    <w:rsid w:val="508E8DB1"/>
    <w:rsid w:val="508EEEED"/>
    <w:rsid w:val="509021CB"/>
    <w:rsid w:val="5099CE0E"/>
    <w:rsid w:val="509A1A89"/>
    <w:rsid w:val="50A09781"/>
    <w:rsid w:val="50A59155"/>
    <w:rsid w:val="50BD96AB"/>
    <w:rsid w:val="50C031B0"/>
    <w:rsid w:val="50C0EF01"/>
    <w:rsid w:val="50C496FE"/>
    <w:rsid w:val="50C667FE"/>
    <w:rsid w:val="50C97DB8"/>
    <w:rsid w:val="50FE4872"/>
    <w:rsid w:val="5102158E"/>
    <w:rsid w:val="510B91EB"/>
    <w:rsid w:val="511564D0"/>
    <w:rsid w:val="5121257A"/>
    <w:rsid w:val="5136D8CA"/>
    <w:rsid w:val="513884A8"/>
    <w:rsid w:val="514ADADA"/>
    <w:rsid w:val="514DECE9"/>
    <w:rsid w:val="51594121"/>
    <w:rsid w:val="5163C3A5"/>
    <w:rsid w:val="5167FE9D"/>
    <w:rsid w:val="51695A30"/>
    <w:rsid w:val="5169B32B"/>
    <w:rsid w:val="517657DE"/>
    <w:rsid w:val="517FDC56"/>
    <w:rsid w:val="51A0C961"/>
    <w:rsid w:val="51AF3A45"/>
    <w:rsid w:val="51B726CB"/>
    <w:rsid w:val="51BD405F"/>
    <w:rsid w:val="51C18585"/>
    <w:rsid w:val="51C86A0E"/>
    <w:rsid w:val="51CE3872"/>
    <w:rsid w:val="51D0C897"/>
    <w:rsid w:val="51D30CD5"/>
    <w:rsid w:val="51E4C176"/>
    <w:rsid w:val="51E69921"/>
    <w:rsid w:val="51EB5D86"/>
    <w:rsid w:val="51ECF9F9"/>
    <w:rsid w:val="51F80653"/>
    <w:rsid w:val="5204FBD3"/>
    <w:rsid w:val="5212E2FE"/>
    <w:rsid w:val="52163CAB"/>
    <w:rsid w:val="521FA019"/>
    <w:rsid w:val="522392F7"/>
    <w:rsid w:val="522DE8A4"/>
    <w:rsid w:val="523330AA"/>
    <w:rsid w:val="5235215A"/>
    <w:rsid w:val="52397047"/>
    <w:rsid w:val="524231BD"/>
    <w:rsid w:val="524CEF11"/>
    <w:rsid w:val="52559938"/>
    <w:rsid w:val="5256EA93"/>
    <w:rsid w:val="52645A6B"/>
    <w:rsid w:val="526B54D5"/>
    <w:rsid w:val="526D8AFB"/>
    <w:rsid w:val="526FA50A"/>
    <w:rsid w:val="527671ED"/>
    <w:rsid w:val="527B44DD"/>
    <w:rsid w:val="527F1976"/>
    <w:rsid w:val="528BA5DB"/>
    <w:rsid w:val="529123A0"/>
    <w:rsid w:val="52A695D7"/>
    <w:rsid w:val="52AB43B8"/>
    <w:rsid w:val="52B334A7"/>
    <w:rsid w:val="52B546DD"/>
    <w:rsid w:val="52B5540C"/>
    <w:rsid w:val="52C44C63"/>
    <w:rsid w:val="52C93752"/>
    <w:rsid w:val="52E27CD0"/>
    <w:rsid w:val="52FAEA1C"/>
    <w:rsid w:val="531B26BC"/>
    <w:rsid w:val="532932EF"/>
    <w:rsid w:val="533BE8B4"/>
    <w:rsid w:val="53437631"/>
    <w:rsid w:val="5355B787"/>
    <w:rsid w:val="537B3C34"/>
    <w:rsid w:val="537D62CC"/>
    <w:rsid w:val="5390EE36"/>
    <w:rsid w:val="5399E162"/>
    <w:rsid w:val="53A27E17"/>
    <w:rsid w:val="53A37FBE"/>
    <w:rsid w:val="53C72847"/>
    <w:rsid w:val="53CC80F7"/>
    <w:rsid w:val="53D87B53"/>
    <w:rsid w:val="53DE021E"/>
    <w:rsid w:val="53DED85C"/>
    <w:rsid w:val="53F17120"/>
    <w:rsid w:val="53F46C11"/>
    <w:rsid w:val="53FDB88D"/>
    <w:rsid w:val="53FE08C0"/>
    <w:rsid w:val="541495A5"/>
    <w:rsid w:val="5415DA0D"/>
    <w:rsid w:val="541FCB0F"/>
    <w:rsid w:val="5421B65C"/>
    <w:rsid w:val="542A7CFF"/>
    <w:rsid w:val="542AE9F9"/>
    <w:rsid w:val="542F026A"/>
    <w:rsid w:val="543C2102"/>
    <w:rsid w:val="544F82B8"/>
    <w:rsid w:val="5451CDAC"/>
    <w:rsid w:val="54598149"/>
    <w:rsid w:val="545CAF49"/>
    <w:rsid w:val="5470549F"/>
    <w:rsid w:val="54765B90"/>
    <w:rsid w:val="5485749D"/>
    <w:rsid w:val="548CD8BA"/>
    <w:rsid w:val="548DF59C"/>
    <w:rsid w:val="548E07AA"/>
    <w:rsid w:val="5492D8F6"/>
    <w:rsid w:val="549FF8AE"/>
    <w:rsid w:val="54ABA630"/>
    <w:rsid w:val="54BB02B5"/>
    <w:rsid w:val="54C05324"/>
    <w:rsid w:val="54F0F474"/>
    <w:rsid w:val="5501B81A"/>
    <w:rsid w:val="550485B2"/>
    <w:rsid w:val="551AD7D7"/>
    <w:rsid w:val="5530A87B"/>
    <w:rsid w:val="55385138"/>
    <w:rsid w:val="553DBD0E"/>
    <w:rsid w:val="55400B7A"/>
    <w:rsid w:val="55473243"/>
    <w:rsid w:val="5548AB0B"/>
    <w:rsid w:val="55564427"/>
    <w:rsid w:val="555AAFD3"/>
    <w:rsid w:val="555E3441"/>
    <w:rsid w:val="55606B63"/>
    <w:rsid w:val="5563BB9B"/>
    <w:rsid w:val="55672C12"/>
    <w:rsid w:val="556B89A9"/>
    <w:rsid w:val="557FA945"/>
    <w:rsid w:val="55852178"/>
    <w:rsid w:val="558E873C"/>
    <w:rsid w:val="55980821"/>
    <w:rsid w:val="559E10C0"/>
    <w:rsid w:val="55A6346E"/>
    <w:rsid w:val="55A648D4"/>
    <w:rsid w:val="55A76F1A"/>
    <w:rsid w:val="55AA5ADC"/>
    <w:rsid w:val="55BBA233"/>
    <w:rsid w:val="55BEE8DF"/>
    <w:rsid w:val="55C0CC44"/>
    <w:rsid w:val="55C36C73"/>
    <w:rsid w:val="55C9017A"/>
    <w:rsid w:val="55D0FE06"/>
    <w:rsid w:val="55D1AD0C"/>
    <w:rsid w:val="55D2499C"/>
    <w:rsid w:val="55D3582A"/>
    <w:rsid w:val="55E093D7"/>
    <w:rsid w:val="560052E2"/>
    <w:rsid w:val="5600D814"/>
    <w:rsid w:val="5604DB67"/>
    <w:rsid w:val="561DCD7B"/>
    <w:rsid w:val="5642DAD6"/>
    <w:rsid w:val="5652AE7A"/>
    <w:rsid w:val="566B9480"/>
    <w:rsid w:val="5676115F"/>
    <w:rsid w:val="56776565"/>
    <w:rsid w:val="567DBDA3"/>
    <w:rsid w:val="568826CF"/>
    <w:rsid w:val="56902929"/>
    <w:rsid w:val="56AB5CEC"/>
    <w:rsid w:val="56ABAD81"/>
    <w:rsid w:val="56B36CF7"/>
    <w:rsid w:val="56B6C5C0"/>
    <w:rsid w:val="56B7035E"/>
    <w:rsid w:val="56C3F792"/>
    <w:rsid w:val="56CC690B"/>
    <w:rsid w:val="56CCC5F4"/>
    <w:rsid w:val="56DBC50E"/>
    <w:rsid w:val="56DF36FE"/>
    <w:rsid w:val="56E3AE44"/>
    <w:rsid w:val="56E67D03"/>
    <w:rsid w:val="56EA892B"/>
    <w:rsid w:val="56FC7A83"/>
    <w:rsid w:val="570ADADD"/>
    <w:rsid w:val="570EC7A4"/>
    <w:rsid w:val="571CC6A8"/>
    <w:rsid w:val="571D0A9E"/>
    <w:rsid w:val="57314DE4"/>
    <w:rsid w:val="5741E86B"/>
    <w:rsid w:val="574365E1"/>
    <w:rsid w:val="57479143"/>
    <w:rsid w:val="574A4229"/>
    <w:rsid w:val="574ABD97"/>
    <w:rsid w:val="574FE01E"/>
    <w:rsid w:val="57528440"/>
    <w:rsid w:val="576D2492"/>
    <w:rsid w:val="576D76F2"/>
    <w:rsid w:val="57756AF3"/>
    <w:rsid w:val="577936E7"/>
    <w:rsid w:val="578B0762"/>
    <w:rsid w:val="57986E71"/>
    <w:rsid w:val="57A19C14"/>
    <w:rsid w:val="57A46C46"/>
    <w:rsid w:val="57B260CF"/>
    <w:rsid w:val="57C1F0D4"/>
    <w:rsid w:val="57DB3961"/>
    <w:rsid w:val="57E88BFF"/>
    <w:rsid w:val="57ED2F40"/>
    <w:rsid w:val="57ED4B3D"/>
    <w:rsid w:val="57F20883"/>
    <w:rsid w:val="580D54C6"/>
    <w:rsid w:val="580D5DF3"/>
    <w:rsid w:val="58100AE5"/>
    <w:rsid w:val="58109411"/>
    <w:rsid w:val="5810F68E"/>
    <w:rsid w:val="581D60BA"/>
    <w:rsid w:val="58289536"/>
    <w:rsid w:val="5828D09D"/>
    <w:rsid w:val="583F240F"/>
    <w:rsid w:val="5841F8FA"/>
    <w:rsid w:val="5843FEF7"/>
    <w:rsid w:val="5849EDBF"/>
    <w:rsid w:val="584C18CE"/>
    <w:rsid w:val="584CEE64"/>
    <w:rsid w:val="58580CFB"/>
    <w:rsid w:val="5858CA3A"/>
    <w:rsid w:val="585AF045"/>
    <w:rsid w:val="586371E1"/>
    <w:rsid w:val="5877EC5F"/>
    <w:rsid w:val="5886E55B"/>
    <w:rsid w:val="588CF662"/>
    <w:rsid w:val="589E7A18"/>
    <w:rsid w:val="58ADE747"/>
    <w:rsid w:val="58D39EF6"/>
    <w:rsid w:val="58D3AE51"/>
    <w:rsid w:val="58D8D5BF"/>
    <w:rsid w:val="58D8EA41"/>
    <w:rsid w:val="58DADB2A"/>
    <w:rsid w:val="58E117CC"/>
    <w:rsid w:val="58EEA549"/>
    <w:rsid w:val="58EFCE2A"/>
    <w:rsid w:val="58F32B60"/>
    <w:rsid w:val="58F7E58C"/>
    <w:rsid w:val="5904077E"/>
    <w:rsid w:val="5907891D"/>
    <w:rsid w:val="59113B54"/>
    <w:rsid w:val="59131827"/>
    <w:rsid w:val="5914531C"/>
    <w:rsid w:val="5922762B"/>
    <w:rsid w:val="59247398"/>
    <w:rsid w:val="592B8A78"/>
    <w:rsid w:val="592B8FB6"/>
    <w:rsid w:val="593417EC"/>
    <w:rsid w:val="593C1485"/>
    <w:rsid w:val="5945855B"/>
    <w:rsid w:val="5951BAAF"/>
    <w:rsid w:val="59530626"/>
    <w:rsid w:val="595C26C2"/>
    <w:rsid w:val="596166BF"/>
    <w:rsid w:val="596649A4"/>
    <w:rsid w:val="597D6992"/>
    <w:rsid w:val="59B54A6D"/>
    <w:rsid w:val="59B8F1DC"/>
    <w:rsid w:val="59D2BEE6"/>
    <w:rsid w:val="59D7EA9A"/>
    <w:rsid w:val="59F60E03"/>
    <w:rsid w:val="59F77B61"/>
    <w:rsid w:val="5A150723"/>
    <w:rsid w:val="5A17E5D8"/>
    <w:rsid w:val="5A1878B0"/>
    <w:rsid w:val="5A18F6A8"/>
    <w:rsid w:val="5A2114BA"/>
    <w:rsid w:val="5A2508F5"/>
    <w:rsid w:val="5A2D8F80"/>
    <w:rsid w:val="5A4121BC"/>
    <w:rsid w:val="5A456EC0"/>
    <w:rsid w:val="5A4588ED"/>
    <w:rsid w:val="5A4E90E5"/>
    <w:rsid w:val="5A4F20B6"/>
    <w:rsid w:val="5A56744B"/>
    <w:rsid w:val="5A5F11D9"/>
    <w:rsid w:val="5A6005F7"/>
    <w:rsid w:val="5A68BE3E"/>
    <w:rsid w:val="5A6C73BD"/>
    <w:rsid w:val="5A888564"/>
    <w:rsid w:val="5A8A9EC7"/>
    <w:rsid w:val="5A8D4263"/>
    <w:rsid w:val="5A990A42"/>
    <w:rsid w:val="5A9B0763"/>
    <w:rsid w:val="5AA2FA17"/>
    <w:rsid w:val="5AA8F469"/>
    <w:rsid w:val="5AB22B4D"/>
    <w:rsid w:val="5AB3D691"/>
    <w:rsid w:val="5AB643E4"/>
    <w:rsid w:val="5AB83599"/>
    <w:rsid w:val="5AB9A60F"/>
    <w:rsid w:val="5AC13525"/>
    <w:rsid w:val="5AC30AD3"/>
    <w:rsid w:val="5AC725A9"/>
    <w:rsid w:val="5ACD4F9A"/>
    <w:rsid w:val="5AD3F2CC"/>
    <w:rsid w:val="5AD4B53B"/>
    <w:rsid w:val="5ADB8493"/>
    <w:rsid w:val="5AE20DC8"/>
    <w:rsid w:val="5AE67603"/>
    <w:rsid w:val="5AF8F24F"/>
    <w:rsid w:val="5B063170"/>
    <w:rsid w:val="5B158A21"/>
    <w:rsid w:val="5B19D28A"/>
    <w:rsid w:val="5B278EC1"/>
    <w:rsid w:val="5B28080A"/>
    <w:rsid w:val="5B28A83D"/>
    <w:rsid w:val="5B31D650"/>
    <w:rsid w:val="5B46AD2C"/>
    <w:rsid w:val="5B4AFDC8"/>
    <w:rsid w:val="5B4F43B4"/>
    <w:rsid w:val="5B5D26F3"/>
    <w:rsid w:val="5B5F0A61"/>
    <w:rsid w:val="5B68308D"/>
    <w:rsid w:val="5B6ECA72"/>
    <w:rsid w:val="5B6EEE28"/>
    <w:rsid w:val="5B73BFCF"/>
    <w:rsid w:val="5B747DCE"/>
    <w:rsid w:val="5B79C40C"/>
    <w:rsid w:val="5B8FF878"/>
    <w:rsid w:val="5B964AF1"/>
    <w:rsid w:val="5B96DBD5"/>
    <w:rsid w:val="5B9EA686"/>
    <w:rsid w:val="5BA0CBA1"/>
    <w:rsid w:val="5BA42A23"/>
    <w:rsid w:val="5BAABC4A"/>
    <w:rsid w:val="5BB40063"/>
    <w:rsid w:val="5BCDC276"/>
    <w:rsid w:val="5BCDFEE2"/>
    <w:rsid w:val="5BCF484B"/>
    <w:rsid w:val="5BD16C52"/>
    <w:rsid w:val="5BDCF21D"/>
    <w:rsid w:val="5BE0DBCD"/>
    <w:rsid w:val="5BE84F30"/>
    <w:rsid w:val="5BEEF5CE"/>
    <w:rsid w:val="5BF60E0C"/>
    <w:rsid w:val="5C03A768"/>
    <w:rsid w:val="5C04BF07"/>
    <w:rsid w:val="5C0518E6"/>
    <w:rsid w:val="5C11DAD8"/>
    <w:rsid w:val="5C1C8B3C"/>
    <w:rsid w:val="5C26B200"/>
    <w:rsid w:val="5C40EE90"/>
    <w:rsid w:val="5C46A9B6"/>
    <w:rsid w:val="5C68FE8F"/>
    <w:rsid w:val="5C709861"/>
    <w:rsid w:val="5C7DFB39"/>
    <w:rsid w:val="5C7EF58D"/>
    <w:rsid w:val="5C8E3C3B"/>
    <w:rsid w:val="5C8F470D"/>
    <w:rsid w:val="5C990781"/>
    <w:rsid w:val="5C9996BF"/>
    <w:rsid w:val="5CB01935"/>
    <w:rsid w:val="5CB69F1D"/>
    <w:rsid w:val="5CC45566"/>
    <w:rsid w:val="5CCE2A5B"/>
    <w:rsid w:val="5CD29DAE"/>
    <w:rsid w:val="5CDBA7AA"/>
    <w:rsid w:val="5CE07395"/>
    <w:rsid w:val="5CE76ADE"/>
    <w:rsid w:val="5D07C560"/>
    <w:rsid w:val="5D118F6A"/>
    <w:rsid w:val="5D1A4463"/>
    <w:rsid w:val="5D1DCCBB"/>
    <w:rsid w:val="5D1F9813"/>
    <w:rsid w:val="5D2D0175"/>
    <w:rsid w:val="5D2DF62D"/>
    <w:rsid w:val="5D3F1666"/>
    <w:rsid w:val="5D3FDC49"/>
    <w:rsid w:val="5D43E70D"/>
    <w:rsid w:val="5D4ABA47"/>
    <w:rsid w:val="5D4D04DC"/>
    <w:rsid w:val="5D640152"/>
    <w:rsid w:val="5D7D29AF"/>
    <w:rsid w:val="5D814B3D"/>
    <w:rsid w:val="5D8249A2"/>
    <w:rsid w:val="5D88C7D1"/>
    <w:rsid w:val="5DC581DC"/>
    <w:rsid w:val="5DC96554"/>
    <w:rsid w:val="5DD6AEE0"/>
    <w:rsid w:val="5DE72CF4"/>
    <w:rsid w:val="5DE7C54F"/>
    <w:rsid w:val="5DFB6E2E"/>
    <w:rsid w:val="5E28D3E9"/>
    <w:rsid w:val="5E2ADD12"/>
    <w:rsid w:val="5E2BCFF1"/>
    <w:rsid w:val="5E324E36"/>
    <w:rsid w:val="5E4FED13"/>
    <w:rsid w:val="5E5F84DF"/>
    <w:rsid w:val="5E68FF1C"/>
    <w:rsid w:val="5E6CD7B1"/>
    <w:rsid w:val="5E7379E1"/>
    <w:rsid w:val="5E77780B"/>
    <w:rsid w:val="5E7EF4DF"/>
    <w:rsid w:val="5E90BD0E"/>
    <w:rsid w:val="5E9AB99F"/>
    <w:rsid w:val="5EAF1C93"/>
    <w:rsid w:val="5EB01DF9"/>
    <w:rsid w:val="5EBB400A"/>
    <w:rsid w:val="5EBFC1FD"/>
    <w:rsid w:val="5EC4F0FB"/>
    <w:rsid w:val="5EC9A7A3"/>
    <w:rsid w:val="5ECA5BAC"/>
    <w:rsid w:val="5ECB538D"/>
    <w:rsid w:val="5ED1C095"/>
    <w:rsid w:val="5ED5491B"/>
    <w:rsid w:val="5EDBCAE5"/>
    <w:rsid w:val="5EE72DE3"/>
    <w:rsid w:val="5EE9B5BB"/>
    <w:rsid w:val="5EF82679"/>
    <w:rsid w:val="5EFF1D59"/>
    <w:rsid w:val="5F2291D9"/>
    <w:rsid w:val="5F26E2A2"/>
    <w:rsid w:val="5F27D32A"/>
    <w:rsid w:val="5F2B9B69"/>
    <w:rsid w:val="5F2FEF3A"/>
    <w:rsid w:val="5F306D4B"/>
    <w:rsid w:val="5F33BDB3"/>
    <w:rsid w:val="5F35BBE6"/>
    <w:rsid w:val="5F47C776"/>
    <w:rsid w:val="5F496395"/>
    <w:rsid w:val="5F50F11C"/>
    <w:rsid w:val="5F5E4CF3"/>
    <w:rsid w:val="5F7CD0E2"/>
    <w:rsid w:val="5F7D73E8"/>
    <w:rsid w:val="5F7F1790"/>
    <w:rsid w:val="5F7F5A5E"/>
    <w:rsid w:val="5F891003"/>
    <w:rsid w:val="5F8BD205"/>
    <w:rsid w:val="5F91494F"/>
    <w:rsid w:val="5F92DD60"/>
    <w:rsid w:val="5F9DD85C"/>
    <w:rsid w:val="5FAF54C6"/>
    <w:rsid w:val="5FB121CB"/>
    <w:rsid w:val="5FC63B99"/>
    <w:rsid w:val="5FCEFA9E"/>
    <w:rsid w:val="5FD50E09"/>
    <w:rsid w:val="5FE0AA74"/>
    <w:rsid w:val="5FEB610D"/>
    <w:rsid w:val="5FFAFFE4"/>
    <w:rsid w:val="60055490"/>
    <w:rsid w:val="600A105A"/>
    <w:rsid w:val="600EB240"/>
    <w:rsid w:val="601CFB3D"/>
    <w:rsid w:val="601D7809"/>
    <w:rsid w:val="601F793B"/>
    <w:rsid w:val="603001F9"/>
    <w:rsid w:val="603D7226"/>
    <w:rsid w:val="604E98F5"/>
    <w:rsid w:val="60547402"/>
    <w:rsid w:val="605DC7C7"/>
    <w:rsid w:val="605FC79B"/>
    <w:rsid w:val="606596EF"/>
    <w:rsid w:val="60670E2A"/>
    <w:rsid w:val="60797DDC"/>
    <w:rsid w:val="607ECF70"/>
    <w:rsid w:val="60908704"/>
    <w:rsid w:val="609DFAEC"/>
    <w:rsid w:val="609EB7FB"/>
    <w:rsid w:val="609F3B92"/>
    <w:rsid w:val="60A2375D"/>
    <w:rsid w:val="60A26FFE"/>
    <w:rsid w:val="60A5FB01"/>
    <w:rsid w:val="60AADDED"/>
    <w:rsid w:val="60ABAC7F"/>
    <w:rsid w:val="60AC0524"/>
    <w:rsid w:val="60AF705E"/>
    <w:rsid w:val="60B4341B"/>
    <w:rsid w:val="60B7064A"/>
    <w:rsid w:val="60BE623A"/>
    <w:rsid w:val="60C49192"/>
    <w:rsid w:val="60C4CCC0"/>
    <w:rsid w:val="60C94E1B"/>
    <w:rsid w:val="60CCA534"/>
    <w:rsid w:val="60D21894"/>
    <w:rsid w:val="60DBA0DB"/>
    <w:rsid w:val="60E75243"/>
    <w:rsid w:val="60F14EFD"/>
    <w:rsid w:val="60F186DA"/>
    <w:rsid w:val="60F25A3F"/>
    <w:rsid w:val="61051754"/>
    <w:rsid w:val="6105CCB7"/>
    <w:rsid w:val="610B6C71"/>
    <w:rsid w:val="6112F1F7"/>
    <w:rsid w:val="6125C47F"/>
    <w:rsid w:val="614A2BFB"/>
    <w:rsid w:val="6152A481"/>
    <w:rsid w:val="615A13F5"/>
    <w:rsid w:val="615ADE25"/>
    <w:rsid w:val="6160BC84"/>
    <w:rsid w:val="61613980"/>
    <w:rsid w:val="6164CC41"/>
    <w:rsid w:val="61676B2D"/>
    <w:rsid w:val="61794814"/>
    <w:rsid w:val="617F082D"/>
    <w:rsid w:val="6196D045"/>
    <w:rsid w:val="61983B4C"/>
    <w:rsid w:val="619D701A"/>
    <w:rsid w:val="61A2F2ED"/>
    <w:rsid w:val="61A6BB84"/>
    <w:rsid w:val="61A9295F"/>
    <w:rsid w:val="61B9486A"/>
    <w:rsid w:val="61C8721D"/>
    <w:rsid w:val="61CE32B5"/>
    <w:rsid w:val="61D0AA8F"/>
    <w:rsid w:val="61D66F1B"/>
    <w:rsid w:val="61DB4B38"/>
    <w:rsid w:val="61DB84B8"/>
    <w:rsid w:val="61F4314E"/>
    <w:rsid w:val="61FC91BD"/>
    <w:rsid w:val="62058C75"/>
    <w:rsid w:val="62067973"/>
    <w:rsid w:val="6209C1B7"/>
    <w:rsid w:val="620AC1C6"/>
    <w:rsid w:val="6225F58A"/>
    <w:rsid w:val="62330B44"/>
    <w:rsid w:val="623D545D"/>
    <w:rsid w:val="62413F99"/>
    <w:rsid w:val="624BA63A"/>
    <w:rsid w:val="6251DD2F"/>
    <w:rsid w:val="626B6CFD"/>
    <w:rsid w:val="62750901"/>
    <w:rsid w:val="627EE0D5"/>
    <w:rsid w:val="627F2BEB"/>
    <w:rsid w:val="628049AF"/>
    <w:rsid w:val="6281E993"/>
    <w:rsid w:val="628D9087"/>
    <w:rsid w:val="6293908C"/>
    <w:rsid w:val="62A1B493"/>
    <w:rsid w:val="62A8EC70"/>
    <w:rsid w:val="62AC8CB1"/>
    <w:rsid w:val="62B7A0B1"/>
    <w:rsid w:val="62CA1228"/>
    <w:rsid w:val="62D17612"/>
    <w:rsid w:val="62D73868"/>
    <w:rsid w:val="62D76182"/>
    <w:rsid w:val="62D780F3"/>
    <w:rsid w:val="62E3A11F"/>
    <w:rsid w:val="62FB7A55"/>
    <w:rsid w:val="630DCF92"/>
    <w:rsid w:val="63201746"/>
    <w:rsid w:val="63341F6E"/>
    <w:rsid w:val="63460C5B"/>
    <w:rsid w:val="634F69B7"/>
    <w:rsid w:val="63508E60"/>
    <w:rsid w:val="6356316E"/>
    <w:rsid w:val="6365A483"/>
    <w:rsid w:val="6377BF20"/>
    <w:rsid w:val="637B6CCE"/>
    <w:rsid w:val="638A1BA4"/>
    <w:rsid w:val="638EB347"/>
    <w:rsid w:val="6391EC6B"/>
    <w:rsid w:val="63967AF3"/>
    <w:rsid w:val="63A07174"/>
    <w:rsid w:val="63AB302F"/>
    <w:rsid w:val="63ABE08D"/>
    <w:rsid w:val="63B18BF9"/>
    <w:rsid w:val="63BBD28B"/>
    <w:rsid w:val="63C0F9E4"/>
    <w:rsid w:val="63D57D8D"/>
    <w:rsid w:val="63E413ED"/>
    <w:rsid w:val="63F50E21"/>
    <w:rsid w:val="63FAEF16"/>
    <w:rsid w:val="63FFF6DB"/>
    <w:rsid w:val="6400EEDD"/>
    <w:rsid w:val="6433D5A1"/>
    <w:rsid w:val="643C8655"/>
    <w:rsid w:val="645196F7"/>
    <w:rsid w:val="64579A32"/>
    <w:rsid w:val="6458B814"/>
    <w:rsid w:val="645A0986"/>
    <w:rsid w:val="6464205F"/>
    <w:rsid w:val="64716E66"/>
    <w:rsid w:val="6471B130"/>
    <w:rsid w:val="648EA517"/>
    <w:rsid w:val="64901164"/>
    <w:rsid w:val="649BAE98"/>
    <w:rsid w:val="64A23B14"/>
    <w:rsid w:val="64A5335B"/>
    <w:rsid w:val="64AA463E"/>
    <w:rsid w:val="64AC2DC4"/>
    <w:rsid w:val="64B22F6D"/>
    <w:rsid w:val="64C4A54E"/>
    <w:rsid w:val="64C4A797"/>
    <w:rsid w:val="64C853A4"/>
    <w:rsid w:val="64D3A178"/>
    <w:rsid w:val="64D6A400"/>
    <w:rsid w:val="64E9AC89"/>
    <w:rsid w:val="64FA8397"/>
    <w:rsid w:val="650771A9"/>
    <w:rsid w:val="651E1C20"/>
    <w:rsid w:val="6529C74B"/>
    <w:rsid w:val="652A261C"/>
    <w:rsid w:val="652FE3F8"/>
    <w:rsid w:val="65351935"/>
    <w:rsid w:val="653E134A"/>
    <w:rsid w:val="6540C803"/>
    <w:rsid w:val="654C73DC"/>
    <w:rsid w:val="654CC174"/>
    <w:rsid w:val="6559C87F"/>
    <w:rsid w:val="656350E8"/>
    <w:rsid w:val="657159F9"/>
    <w:rsid w:val="657594D5"/>
    <w:rsid w:val="657A41D7"/>
    <w:rsid w:val="658EA65E"/>
    <w:rsid w:val="659363B9"/>
    <w:rsid w:val="65A7589F"/>
    <w:rsid w:val="65AB1BF5"/>
    <w:rsid w:val="65AB8B39"/>
    <w:rsid w:val="65AC9981"/>
    <w:rsid w:val="65AE2F26"/>
    <w:rsid w:val="65B85362"/>
    <w:rsid w:val="65C0840A"/>
    <w:rsid w:val="65C5B537"/>
    <w:rsid w:val="65C91DEB"/>
    <w:rsid w:val="65D37964"/>
    <w:rsid w:val="65DC17A6"/>
    <w:rsid w:val="65E32CF9"/>
    <w:rsid w:val="65EF5B87"/>
    <w:rsid w:val="65F049EB"/>
    <w:rsid w:val="65F11C52"/>
    <w:rsid w:val="65F5D9E7"/>
    <w:rsid w:val="6603D453"/>
    <w:rsid w:val="660D8F6F"/>
    <w:rsid w:val="662A068E"/>
    <w:rsid w:val="66339FBD"/>
    <w:rsid w:val="6646383A"/>
    <w:rsid w:val="66483A51"/>
    <w:rsid w:val="664B634F"/>
    <w:rsid w:val="664EE777"/>
    <w:rsid w:val="6650119C"/>
    <w:rsid w:val="66594D2E"/>
    <w:rsid w:val="6663FE20"/>
    <w:rsid w:val="6682A696"/>
    <w:rsid w:val="6685686B"/>
    <w:rsid w:val="668A7776"/>
    <w:rsid w:val="6690B7E1"/>
    <w:rsid w:val="669D4545"/>
    <w:rsid w:val="66A11603"/>
    <w:rsid w:val="66A48369"/>
    <w:rsid w:val="66A6FF13"/>
    <w:rsid w:val="66A76671"/>
    <w:rsid w:val="66AE863A"/>
    <w:rsid w:val="66C17AE8"/>
    <w:rsid w:val="66CE59BD"/>
    <w:rsid w:val="66D1532E"/>
    <w:rsid w:val="66D464C7"/>
    <w:rsid w:val="66E65E72"/>
    <w:rsid w:val="66E77E21"/>
    <w:rsid w:val="66F904E6"/>
    <w:rsid w:val="670C990D"/>
    <w:rsid w:val="67160BBD"/>
    <w:rsid w:val="67288F1F"/>
    <w:rsid w:val="6737979D"/>
    <w:rsid w:val="67428E72"/>
    <w:rsid w:val="6751E9D2"/>
    <w:rsid w:val="67586538"/>
    <w:rsid w:val="6759EC42"/>
    <w:rsid w:val="676349A2"/>
    <w:rsid w:val="6764EE4C"/>
    <w:rsid w:val="676630CB"/>
    <w:rsid w:val="67788EFA"/>
    <w:rsid w:val="677DC9F1"/>
    <w:rsid w:val="677FCD4E"/>
    <w:rsid w:val="6780B882"/>
    <w:rsid w:val="67828A6D"/>
    <w:rsid w:val="6787E44F"/>
    <w:rsid w:val="678DF293"/>
    <w:rsid w:val="6792F8A9"/>
    <w:rsid w:val="679410CF"/>
    <w:rsid w:val="67ABBC3C"/>
    <w:rsid w:val="67B22C5E"/>
    <w:rsid w:val="67BEEA4B"/>
    <w:rsid w:val="67C2903D"/>
    <w:rsid w:val="67C606B1"/>
    <w:rsid w:val="67C645D9"/>
    <w:rsid w:val="67C774B0"/>
    <w:rsid w:val="67F7602D"/>
    <w:rsid w:val="67FEA68B"/>
    <w:rsid w:val="6800C0B6"/>
    <w:rsid w:val="6805FA22"/>
    <w:rsid w:val="68104704"/>
    <w:rsid w:val="681BE384"/>
    <w:rsid w:val="681FC2E8"/>
    <w:rsid w:val="68288D47"/>
    <w:rsid w:val="682D5810"/>
    <w:rsid w:val="682DB990"/>
    <w:rsid w:val="682F6E46"/>
    <w:rsid w:val="6838BE8D"/>
    <w:rsid w:val="684D2B48"/>
    <w:rsid w:val="6855BCE2"/>
    <w:rsid w:val="685D8CC7"/>
    <w:rsid w:val="68648B24"/>
    <w:rsid w:val="686B58E0"/>
    <w:rsid w:val="6880256C"/>
    <w:rsid w:val="68802FAD"/>
    <w:rsid w:val="6880AF48"/>
    <w:rsid w:val="6886D439"/>
    <w:rsid w:val="688F0FC0"/>
    <w:rsid w:val="68958A23"/>
    <w:rsid w:val="689B75E1"/>
    <w:rsid w:val="68A68F32"/>
    <w:rsid w:val="68A751EF"/>
    <w:rsid w:val="68AB25CA"/>
    <w:rsid w:val="68B2CF64"/>
    <w:rsid w:val="68C0742D"/>
    <w:rsid w:val="68C56FAF"/>
    <w:rsid w:val="68C6988E"/>
    <w:rsid w:val="68CDD946"/>
    <w:rsid w:val="68D4F4C8"/>
    <w:rsid w:val="68DB9C40"/>
    <w:rsid w:val="68E8EEFF"/>
    <w:rsid w:val="68F4E14A"/>
    <w:rsid w:val="68FD55F9"/>
    <w:rsid w:val="69005AC8"/>
    <w:rsid w:val="691164B8"/>
    <w:rsid w:val="691300DA"/>
    <w:rsid w:val="691960A5"/>
    <w:rsid w:val="69199D36"/>
    <w:rsid w:val="692AEE82"/>
    <w:rsid w:val="6942EF1E"/>
    <w:rsid w:val="694486B4"/>
    <w:rsid w:val="6953326C"/>
    <w:rsid w:val="6957A881"/>
    <w:rsid w:val="695B6903"/>
    <w:rsid w:val="695C1D4C"/>
    <w:rsid w:val="6968035A"/>
    <w:rsid w:val="696D1DDF"/>
    <w:rsid w:val="6982B914"/>
    <w:rsid w:val="699E3131"/>
    <w:rsid w:val="69ADA4BF"/>
    <w:rsid w:val="69B62C88"/>
    <w:rsid w:val="69C135D3"/>
    <w:rsid w:val="69C19C36"/>
    <w:rsid w:val="69C8C98B"/>
    <w:rsid w:val="69C980E9"/>
    <w:rsid w:val="69CD4DBB"/>
    <w:rsid w:val="69D0390D"/>
    <w:rsid w:val="69D7A084"/>
    <w:rsid w:val="69DC242B"/>
    <w:rsid w:val="69E92B66"/>
    <w:rsid w:val="69EC22D5"/>
    <w:rsid w:val="69EF276A"/>
    <w:rsid w:val="6A0C7935"/>
    <w:rsid w:val="6A11F4EA"/>
    <w:rsid w:val="6A16604E"/>
    <w:rsid w:val="6A16B6B9"/>
    <w:rsid w:val="6A2B16F2"/>
    <w:rsid w:val="6A2E8A35"/>
    <w:rsid w:val="6A2F29EE"/>
    <w:rsid w:val="6A31CE96"/>
    <w:rsid w:val="6A35D5F4"/>
    <w:rsid w:val="6A398E5E"/>
    <w:rsid w:val="6A4BA103"/>
    <w:rsid w:val="6A522C95"/>
    <w:rsid w:val="6A6774C0"/>
    <w:rsid w:val="6A6C785E"/>
    <w:rsid w:val="6A75166F"/>
    <w:rsid w:val="6A89A2AD"/>
    <w:rsid w:val="6A93B44D"/>
    <w:rsid w:val="6AA02F6A"/>
    <w:rsid w:val="6AA88EB5"/>
    <w:rsid w:val="6AB37695"/>
    <w:rsid w:val="6ABBC6FE"/>
    <w:rsid w:val="6ABCD6CD"/>
    <w:rsid w:val="6AC3ED24"/>
    <w:rsid w:val="6AC6CEC5"/>
    <w:rsid w:val="6AFDEBD6"/>
    <w:rsid w:val="6B0728B3"/>
    <w:rsid w:val="6B2BFA84"/>
    <w:rsid w:val="6B3A98E0"/>
    <w:rsid w:val="6B3C2DB1"/>
    <w:rsid w:val="6B3E1B5C"/>
    <w:rsid w:val="6B5209F5"/>
    <w:rsid w:val="6B59AD06"/>
    <w:rsid w:val="6B6B3DB3"/>
    <w:rsid w:val="6B7A2D85"/>
    <w:rsid w:val="6B7A4231"/>
    <w:rsid w:val="6B7E4748"/>
    <w:rsid w:val="6B7EB5AB"/>
    <w:rsid w:val="6B89865D"/>
    <w:rsid w:val="6B8D5DA4"/>
    <w:rsid w:val="6B959855"/>
    <w:rsid w:val="6B98052D"/>
    <w:rsid w:val="6BA5AF0F"/>
    <w:rsid w:val="6BAEFE71"/>
    <w:rsid w:val="6BCC6BED"/>
    <w:rsid w:val="6BCC6CE0"/>
    <w:rsid w:val="6BE707B8"/>
    <w:rsid w:val="6BEB1775"/>
    <w:rsid w:val="6BFD61CA"/>
    <w:rsid w:val="6C03D46F"/>
    <w:rsid w:val="6C053F8B"/>
    <w:rsid w:val="6C0CFEFD"/>
    <w:rsid w:val="6C135864"/>
    <w:rsid w:val="6C135F14"/>
    <w:rsid w:val="6C2B343B"/>
    <w:rsid w:val="6C2D0E53"/>
    <w:rsid w:val="6C3708F3"/>
    <w:rsid w:val="6C37E99C"/>
    <w:rsid w:val="6C3DEC74"/>
    <w:rsid w:val="6C42E3CD"/>
    <w:rsid w:val="6C4E1F18"/>
    <w:rsid w:val="6C536EF7"/>
    <w:rsid w:val="6C55E465"/>
    <w:rsid w:val="6C5EFFE0"/>
    <w:rsid w:val="6C6F2CA0"/>
    <w:rsid w:val="6C720383"/>
    <w:rsid w:val="6C7EEB0D"/>
    <w:rsid w:val="6C8797A8"/>
    <w:rsid w:val="6C9977D4"/>
    <w:rsid w:val="6C9DF074"/>
    <w:rsid w:val="6C9E627E"/>
    <w:rsid w:val="6C9E8B14"/>
    <w:rsid w:val="6CB63F8D"/>
    <w:rsid w:val="6CB6EA43"/>
    <w:rsid w:val="6CC2C22A"/>
    <w:rsid w:val="6CCA272B"/>
    <w:rsid w:val="6CCAD150"/>
    <w:rsid w:val="6CF77AE7"/>
    <w:rsid w:val="6D007921"/>
    <w:rsid w:val="6D0E104F"/>
    <w:rsid w:val="6D0FA78D"/>
    <w:rsid w:val="6D1656B5"/>
    <w:rsid w:val="6D18F380"/>
    <w:rsid w:val="6D27AAB5"/>
    <w:rsid w:val="6D2929CA"/>
    <w:rsid w:val="6D2C3018"/>
    <w:rsid w:val="6D2DE24F"/>
    <w:rsid w:val="6D436C83"/>
    <w:rsid w:val="6D541B55"/>
    <w:rsid w:val="6D5DECB7"/>
    <w:rsid w:val="6D60D7F8"/>
    <w:rsid w:val="6D661132"/>
    <w:rsid w:val="6D840725"/>
    <w:rsid w:val="6D9F68E4"/>
    <w:rsid w:val="6DA10FEC"/>
    <w:rsid w:val="6DA2BE9C"/>
    <w:rsid w:val="6DA4D2C8"/>
    <w:rsid w:val="6DA50FDA"/>
    <w:rsid w:val="6DA737F3"/>
    <w:rsid w:val="6DD0C9D4"/>
    <w:rsid w:val="6DE1903D"/>
    <w:rsid w:val="6DEB0187"/>
    <w:rsid w:val="6DEE655F"/>
    <w:rsid w:val="6DF4D70C"/>
    <w:rsid w:val="6DFFB272"/>
    <w:rsid w:val="6E06C8C4"/>
    <w:rsid w:val="6E1384D2"/>
    <w:rsid w:val="6E1E0ADB"/>
    <w:rsid w:val="6E39C0D5"/>
    <w:rsid w:val="6E55336A"/>
    <w:rsid w:val="6E6B0D9E"/>
    <w:rsid w:val="6E6DFC31"/>
    <w:rsid w:val="6E6E477F"/>
    <w:rsid w:val="6E772370"/>
    <w:rsid w:val="6E7957BA"/>
    <w:rsid w:val="6E7CAFBD"/>
    <w:rsid w:val="6E7CCBCD"/>
    <w:rsid w:val="6E84F3E8"/>
    <w:rsid w:val="6E89A857"/>
    <w:rsid w:val="6E941384"/>
    <w:rsid w:val="6E9A36B2"/>
    <w:rsid w:val="6E9A5DC9"/>
    <w:rsid w:val="6E9EE0D8"/>
    <w:rsid w:val="6EAFFC8D"/>
    <w:rsid w:val="6EB94C5E"/>
    <w:rsid w:val="6EBAD460"/>
    <w:rsid w:val="6EC0AD71"/>
    <w:rsid w:val="6ED96BA2"/>
    <w:rsid w:val="6EE8D624"/>
    <w:rsid w:val="6F00B7D3"/>
    <w:rsid w:val="6F00CCB7"/>
    <w:rsid w:val="6F021564"/>
    <w:rsid w:val="6F04D274"/>
    <w:rsid w:val="6F06A88C"/>
    <w:rsid w:val="6F080433"/>
    <w:rsid w:val="6F1E5C42"/>
    <w:rsid w:val="6F2B9CC5"/>
    <w:rsid w:val="6F4CC9BE"/>
    <w:rsid w:val="6F6EF2FF"/>
    <w:rsid w:val="6F77C1E9"/>
    <w:rsid w:val="6F79D3E7"/>
    <w:rsid w:val="6F7EC5C9"/>
    <w:rsid w:val="6F9556C6"/>
    <w:rsid w:val="6F9F7D38"/>
    <w:rsid w:val="6FA7AE38"/>
    <w:rsid w:val="6FAC47C3"/>
    <w:rsid w:val="6FADA88A"/>
    <w:rsid w:val="6FBF8CA0"/>
    <w:rsid w:val="6FCABEF0"/>
    <w:rsid w:val="6FD05507"/>
    <w:rsid w:val="6FEDF299"/>
    <w:rsid w:val="6FF6228B"/>
    <w:rsid w:val="7006DA25"/>
    <w:rsid w:val="700A9E90"/>
    <w:rsid w:val="700F1E6A"/>
    <w:rsid w:val="7010A238"/>
    <w:rsid w:val="701B93E1"/>
    <w:rsid w:val="702B18E8"/>
    <w:rsid w:val="702F799F"/>
    <w:rsid w:val="7031DAAC"/>
    <w:rsid w:val="703F1D81"/>
    <w:rsid w:val="7052B885"/>
    <w:rsid w:val="7060FE1B"/>
    <w:rsid w:val="7062F2CB"/>
    <w:rsid w:val="70664300"/>
    <w:rsid w:val="70682F25"/>
    <w:rsid w:val="706E1F21"/>
    <w:rsid w:val="70811372"/>
    <w:rsid w:val="70907278"/>
    <w:rsid w:val="709878BA"/>
    <w:rsid w:val="70A9D414"/>
    <w:rsid w:val="70BDE149"/>
    <w:rsid w:val="70C0814E"/>
    <w:rsid w:val="70D8F467"/>
    <w:rsid w:val="70DFE3F8"/>
    <w:rsid w:val="70E98CF5"/>
    <w:rsid w:val="70EDC947"/>
    <w:rsid w:val="70F0B2BD"/>
    <w:rsid w:val="70F381AB"/>
    <w:rsid w:val="70F8CAD4"/>
    <w:rsid w:val="71011217"/>
    <w:rsid w:val="71080D72"/>
    <w:rsid w:val="710E0C5D"/>
    <w:rsid w:val="71225D62"/>
    <w:rsid w:val="7126124B"/>
    <w:rsid w:val="712AC712"/>
    <w:rsid w:val="714DB665"/>
    <w:rsid w:val="716CE8F7"/>
    <w:rsid w:val="7172AD14"/>
    <w:rsid w:val="717E6E14"/>
    <w:rsid w:val="71941B29"/>
    <w:rsid w:val="71C2205F"/>
    <w:rsid w:val="71D63026"/>
    <w:rsid w:val="71D663FD"/>
    <w:rsid w:val="71DD7FDD"/>
    <w:rsid w:val="71E18089"/>
    <w:rsid w:val="71E7F21B"/>
    <w:rsid w:val="71ED314D"/>
    <w:rsid w:val="71ED4247"/>
    <w:rsid w:val="71F75263"/>
    <w:rsid w:val="71F86841"/>
    <w:rsid w:val="71FC0BAA"/>
    <w:rsid w:val="72083D41"/>
    <w:rsid w:val="72108016"/>
    <w:rsid w:val="72110C64"/>
    <w:rsid w:val="72132455"/>
    <w:rsid w:val="72198249"/>
    <w:rsid w:val="7224F612"/>
    <w:rsid w:val="7228FE66"/>
    <w:rsid w:val="7236A35B"/>
    <w:rsid w:val="723B1F92"/>
    <w:rsid w:val="72462A37"/>
    <w:rsid w:val="726BF282"/>
    <w:rsid w:val="726DBA9B"/>
    <w:rsid w:val="7272B409"/>
    <w:rsid w:val="72956C09"/>
    <w:rsid w:val="7295EB70"/>
    <w:rsid w:val="72A94F54"/>
    <w:rsid w:val="72AF16B4"/>
    <w:rsid w:val="72B1B0E3"/>
    <w:rsid w:val="72B20114"/>
    <w:rsid w:val="72BC5F1C"/>
    <w:rsid w:val="72D43727"/>
    <w:rsid w:val="72E88AD4"/>
    <w:rsid w:val="7302F253"/>
    <w:rsid w:val="730C1516"/>
    <w:rsid w:val="7313F1E0"/>
    <w:rsid w:val="731971C3"/>
    <w:rsid w:val="73238218"/>
    <w:rsid w:val="7323CCCA"/>
    <w:rsid w:val="732F8901"/>
    <w:rsid w:val="733329C5"/>
    <w:rsid w:val="734BAB5B"/>
    <w:rsid w:val="735DBAA1"/>
    <w:rsid w:val="7393D729"/>
    <w:rsid w:val="73973100"/>
    <w:rsid w:val="739992CF"/>
    <w:rsid w:val="7399AE3A"/>
    <w:rsid w:val="7399B820"/>
    <w:rsid w:val="739A1433"/>
    <w:rsid w:val="739D25E8"/>
    <w:rsid w:val="73A7638D"/>
    <w:rsid w:val="73B35B7B"/>
    <w:rsid w:val="73B4B298"/>
    <w:rsid w:val="73B4F6CB"/>
    <w:rsid w:val="73B962E6"/>
    <w:rsid w:val="73C44662"/>
    <w:rsid w:val="73CA9E3B"/>
    <w:rsid w:val="73D7DD4D"/>
    <w:rsid w:val="73E105E0"/>
    <w:rsid w:val="73E8DD48"/>
    <w:rsid w:val="73F119E8"/>
    <w:rsid w:val="73F34EA7"/>
    <w:rsid w:val="73FD3838"/>
    <w:rsid w:val="740D5E9B"/>
    <w:rsid w:val="7419F7EC"/>
    <w:rsid w:val="74472A61"/>
    <w:rsid w:val="7447BD51"/>
    <w:rsid w:val="74486982"/>
    <w:rsid w:val="744BDBAE"/>
    <w:rsid w:val="74508C73"/>
    <w:rsid w:val="745295C9"/>
    <w:rsid w:val="745C09E5"/>
    <w:rsid w:val="747F640C"/>
    <w:rsid w:val="748CC658"/>
    <w:rsid w:val="74A339C4"/>
    <w:rsid w:val="74ACB667"/>
    <w:rsid w:val="74AE3175"/>
    <w:rsid w:val="74AE3358"/>
    <w:rsid w:val="74BA2B5D"/>
    <w:rsid w:val="74E41B55"/>
    <w:rsid w:val="74EA3A35"/>
    <w:rsid w:val="74F659AE"/>
    <w:rsid w:val="74FD631A"/>
    <w:rsid w:val="752CE9F7"/>
    <w:rsid w:val="753C4F96"/>
    <w:rsid w:val="75426B6E"/>
    <w:rsid w:val="7548CE2C"/>
    <w:rsid w:val="754DD659"/>
    <w:rsid w:val="7553232F"/>
    <w:rsid w:val="755626F0"/>
    <w:rsid w:val="756111F8"/>
    <w:rsid w:val="75615F21"/>
    <w:rsid w:val="75742E41"/>
    <w:rsid w:val="757B4FC1"/>
    <w:rsid w:val="758F7FB5"/>
    <w:rsid w:val="7591526C"/>
    <w:rsid w:val="75A39379"/>
    <w:rsid w:val="75ADAA31"/>
    <w:rsid w:val="75B21060"/>
    <w:rsid w:val="75B91204"/>
    <w:rsid w:val="75C77721"/>
    <w:rsid w:val="75D45AB3"/>
    <w:rsid w:val="75D4D1C6"/>
    <w:rsid w:val="75DE3F25"/>
    <w:rsid w:val="75E24C08"/>
    <w:rsid w:val="75F477F8"/>
    <w:rsid w:val="75F8F94A"/>
    <w:rsid w:val="76068ECE"/>
    <w:rsid w:val="7624F0DF"/>
    <w:rsid w:val="7624F4D6"/>
    <w:rsid w:val="7627502A"/>
    <w:rsid w:val="7636BC74"/>
    <w:rsid w:val="763CEA33"/>
    <w:rsid w:val="7664C8B4"/>
    <w:rsid w:val="767805E4"/>
    <w:rsid w:val="767EA2D7"/>
    <w:rsid w:val="768C3856"/>
    <w:rsid w:val="769434D7"/>
    <w:rsid w:val="7696CF0B"/>
    <w:rsid w:val="769D4932"/>
    <w:rsid w:val="76B5CECD"/>
    <w:rsid w:val="76C0250E"/>
    <w:rsid w:val="76CFB21F"/>
    <w:rsid w:val="76D464E8"/>
    <w:rsid w:val="76D7E18D"/>
    <w:rsid w:val="76DC08B4"/>
    <w:rsid w:val="76DDE68B"/>
    <w:rsid w:val="76E9E0E3"/>
    <w:rsid w:val="76F4362D"/>
    <w:rsid w:val="76F7944C"/>
    <w:rsid w:val="76FA9F7C"/>
    <w:rsid w:val="77030E4A"/>
    <w:rsid w:val="77170CCE"/>
    <w:rsid w:val="771B9115"/>
    <w:rsid w:val="772933CD"/>
    <w:rsid w:val="772D22CD"/>
    <w:rsid w:val="772FB643"/>
    <w:rsid w:val="772FC2D2"/>
    <w:rsid w:val="774CAFB1"/>
    <w:rsid w:val="775DD2C4"/>
    <w:rsid w:val="776031E1"/>
    <w:rsid w:val="776080DC"/>
    <w:rsid w:val="77609FBF"/>
    <w:rsid w:val="77644972"/>
    <w:rsid w:val="7781763B"/>
    <w:rsid w:val="77862E3F"/>
    <w:rsid w:val="77894125"/>
    <w:rsid w:val="778B90CE"/>
    <w:rsid w:val="7792CE9A"/>
    <w:rsid w:val="779E41EF"/>
    <w:rsid w:val="77AFED8D"/>
    <w:rsid w:val="77B473E6"/>
    <w:rsid w:val="77BA7200"/>
    <w:rsid w:val="77C57696"/>
    <w:rsid w:val="77CAF188"/>
    <w:rsid w:val="77D42C0B"/>
    <w:rsid w:val="77D7CAD1"/>
    <w:rsid w:val="77DABE94"/>
    <w:rsid w:val="77DEFBF2"/>
    <w:rsid w:val="77F2EDC2"/>
    <w:rsid w:val="77FE4D6B"/>
    <w:rsid w:val="780085B9"/>
    <w:rsid w:val="7804DD59"/>
    <w:rsid w:val="7807AA52"/>
    <w:rsid w:val="78106324"/>
    <w:rsid w:val="78233040"/>
    <w:rsid w:val="782C69B3"/>
    <w:rsid w:val="783CC68A"/>
    <w:rsid w:val="78435B6E"/>
    <w:rsid w:val="7846A363"/>
    <w:rsid w:val="7848A27D"/>
    <w:rsid w:val="784C8F82"/>
    <w:rsid w:val="7855B409"/>
    <w:rsid w:val="7857E9C9"/>
    <w:rsid w:val="785DBB6D"/>
    <w:rsid w:val="785ECD90"/>
    <w:rsid w:val="786E4F86"/>
    <w:rsid w:val="7871CC8E"/>
    <w:rsid w:val="7891859B"/>
    <w:rsid w:val="78AEF62B"/>
    <w:rsid w:val="78B0AC27"/>
    <w:rsid w:val="78B16ADD"/>
    <w:rsid w:val="78B2F083"/>
    <w:rsid w:val="78B4EA44"/>
    <w:rsid w:val="78E5B434"/>
    <w:rsid w:val="78EA07A2"/>
    <w:rsid w:val="78EA2CBD"/>
    <w:rsid w:val="78FB22CE"/>
    <w:rsid w:val="7903B0D2"/>
    <w:rsid w:val="790530F1"/>
    <w:rsid w:val="7916514B"/>
    <w:rsid w:val="792442E4"/>
    <w:rsid w:val="79285F62"/>
    <w:rsid w:val="7930AFCB"/>
    <w:rsid w:val="79481FEC"/>
    <w:rsid w:val="794D81C0"/>
    <w:rsid w:val="79537ECF"/>
    <w:rsid w:val="7957E6BB"/>
    <w:rsid w:val="795C9E97"/>
    <w:rsid w:val="79734D50"/>
    <w:rsid w:val="798563A0"/>
    <w:rsid w:val="798677A8"/>
    <w:rsid w:val="798DAD01"/>
    <w:rsid w:val="79AA6BCA"/>
    <w:rsid w:val="79B48E96"/>
    <w:rsid w:val="79BB2D22"/>
    <w:rsid w:val="79C83056"/>
    <w:rsid w:val="79CE081C"/>
    <w:rsid w:val="79DFB60B"/>
    <w:rsid w:val="79E28252"/>
    <w:rsid w:val="79EA9D5D"/>
    <w:rsid w:val="79F3BA2A"/>
    <w:rsid w:val="7A0ACAA5"/>
    <w:rsid w:val="7A0D0C7B"/>
    <w:rsid w:val="7A1AA248"/>
    <w:rsid w:val="7A2051B3"/>
    <w:rsid w:val="7A2DD1F0"/>
    <w:rsid w:val="7A388DF8"/>
    <w:rsid w:val="7A542145"/>
    <w:rsid w:val="7A6CE7B2"/>
    <w:rsid w:val="7A7D32E4"/>
    <w:rsid w:val="7A908524"/>
    <w:rsid w:val="7AA48936"/>
    <w:rsid w:val="7ACCBF81"/>
    <w:rsid w:val="7ACE410C"/>
    <w:rsid w:val="7ADD2AF6"/>
    <w:rsid w:val="7AE499D7"/>
    <w:rsid w:val="7AEA1963"/>
    <w:rsid w:val="7AF3284E"/>
    <w:rsid w:val="7AF40779"/>
    <w:rsid w:val="7AF86EF8"/>
    <w:rsid w:val="7B008420"/>
    <w:rsid w:val="7B03A864"/>
    <w:rsid w:val="7B165FF2"/>
    <w:rsid w:val="7B18FCB3"/>
    <w:rsid w:val="7B1D26C2"/>
    <w:rsid w:val="7B231111"/>
    <w:rsid w:val="7B309BEC"/>
    <w:rsid w:val="7B38A784"/>
    <w:rsid w:val="7B39AF1C"/>
    <w:rsid w:val="7B4032EF"/>
    <w:rsid w:val="7B42A0DB"/>
    <w:rsid w:val="7B5D8E04"/>
    <w:rsid w:val="7B5FF6BF"/>
    <w:rsid w:val="7B67E88C"/>
    <w:rsid w:val="7B6C6632"/>
    <w:rsid w:val="7B72710E"/>
    <w:rsid w:val="7B73AC2D"/>
    <w:rsid w:val="7B7EEC48"/>
    <w:rsid w:val="7B8B5E02"/>
    <w:rsid w:val="7B9D1009"/>
    <w:rsid w:val="7BBCD153"/>
    <w:rsid w:val="7BCA99DE"/>
    <w:rsid w:val="7BCCD0F6"/>
    <w:rsid w:val="7BD90A50"/>
    <w:rsid w:val="7BE635D0"/>
    <w:rsid w:val="7BEE25EA"/>
    <w:rsid w:val="7BF6382B"/>
    <w:rsid w:val="7C0A46C7"/>
    <w:rsid w:val="7C0E4569"/>
    <w:rsid w:val="7C0FB368"/>
    <w:rsid w:val="7C0FB448"/>
    <w:rsid w:val="7C144CB2"/>
    <w:rsid w:val="7C191271"/>
    <w:rsid w:val="7C1D01EF"/>
    <w:rsid w:val="7C1FF2A0"/>
    <w:rsid w:val="7C2350DB"/>
    <w:rsid w:val="7C2467E8"/>
    <w:rsid w:val="7C2547DD"/>
    <w:rsid w:val="7C28AA71"/>
    <w:rsid w:val="7C458821"/>
    <w:rsid w:val="7C46537F"/>
    <w:rsid w:val="7C50E910"/>
    <w:rsid w:val="7C5A4546"/>
    <w:rsid w:val="7C5D8C1F"/>
    <w:rsid w:val="7C65389E"/>
    <w:rsid w:val="7C8B9EA7"/>
    <w:rsid w:val="7C956F54"/>
    <w:rsid w:val="7C9BBB7A"/>
    <w:rsid w:val="7CA64B58"/>
    <w:rsid w:val="7CA7BC49"/>
    <w:rsid w:val="7CC1FBC9"/>
    <w:rsid w:val="7CCAABEA"/>
    <w:rsid w:val="7CCC5A3D"/>
    <w:rsid w:val="7CCDF72C"/>
    <w:rsid w:val="7CD220F7"/>
    <w:rsid w:val="7CE2C7C5"/>
    <w:rsid w:val="7CE6586D"/>
    <w:rsid w:val="7CE83B78"/>
    <w:rsid w:val="7CE91CC7"/>
    <w:rsid w:val="7CED4E8D"/>
    <w:rsid w:val="7CF176D9"/>
    <w:rsid w:val="7CF3639D"/>
    <w:rsid w:val="7CF9C9D0"/>
    <w:rsid w:val="7CFE2FA4"/>
    <w:rsid w:val="7CFFFFB8"/>
    <w:rsid w:val="7D03C09C"/>
    <w:rsid w:val="7D05FA4D"/>
    <w:rsid w:val="7D0DBA32"/>
    <w:rsid w:val="7D1462B6"/>
    <w:rsid w:val="7D1ED3F8"/>
    <w:rsid w:val="7D2330F7"/>
    <w:rsid w:val="7D2A9819"/>
    <w:rsid w:val="7D2F44ED"/>
    <w:rsid w:val="7D40EC80"/>
    <w:rsid w:val="7D47D429"/>
    <w:rsid w:val="7D53A4C3"/>
    <w:rsid w:val="7D5DC9E6"/>
    <w:rsid w:val="7D7184E8"/>
    <w:rsid w:val="7D79D025"/>
    <w:rsid w:val="7D8B4D7D"/>
    <w:rsid w:val="7D90A5E3"/>
    <w:rsid w:val="7D96C37F"/>
    <w:rsid w:val="7DB6B9BD"/>
    <w:rsid w:val="7DC005C5"/>
    <w:rsid w:val="7DCCAED6"/>
    <w:rsid w:val="7DCD257A"/>
    <w:rsid w:val="7DDA6E2C"/>
    <w:rsid w:val="7DE289D4"/>
    <w:rsid w:val="7DEB5C93"/>
    <w:rsid w:val="7DECB971"/>
    <w:rsid w:val="7DEEEAC7"/>
    <w:rsid w:val="7DF24120"/>
    <w:rsid w:val="7DFC74AB"/>
    <w:rsid w:val="7DFF29A8"/>
    <w:rsid w:val="7E02799E"/>
    <w:rsid w:val="7E046DD8"/>
    <w:rsid w:val="7E08BB47"/>
    <w:rsid w:val="7E0C704C"/>
    <w:rsid w:val="7E194739"/>
    <w:rsid w:val="7E1FD546"/>
    <w:rsid w:val="7E2289CA"/>
    <w:rsid w:val="7E2C5D8E"/>
    <w:rsid w:val="7E2DB451"/>
    <w:rsid w:val="7E4391AE"/>
    <w:rsid w:val="7E46BE73"/>
    <w:rsid w:val="7E54C819"/>
    <w:rsid w:val="7E6F9A2D"/>
    <w:rsid w:val="7E702BC0"/>
    <w:rsid w:val="7E71B166"/>
    <w:rsid w:val="7E7902A1"/>
    <w:rsid w:val="7E8E4935"/>
    <w:rsid w:val="7E91C198"/>
    <w:rsid w:val="7EB03317"/>
    <w:rsid w:val="7EB73DB9"/>
    <w:rsid w:val="7EB894A8"/>
    <w:rsid w:val="7EBE229F"/>
    <w:rsid w:val="7EC9725D"/>
    <w:rsid w:val="7ED3BB0F"/>
    <w:rsid w:val="7EDAC404"/>
    <w:rsid w:val="7EDB30DA"/>
    <w:rsid w:val="7EDEDAF8"/>
    <w:rsid w:val="7EE9D703"/>
    <w:rsid w:val="7EEADF9B"/>
    <w:rsid w:val="7EEB523B"/>
    <w:rsid w:val="7EF0EC8F"/>
    <w:rsid w:val="7EF59C2F"/>
    <w:rsid w:val="7EFC3200"/>
    <w:rsid w:val="7F0A4E82"/>
    <w:rsid w:val="7F1DF29F"/>
    <w:rsid w:val="7F48A163"/>
    <w:rsid w:val="7F4AA998"/>
    <w:rsid w:val="7F4F41B0"/>
    <w:rsid w:val="7F66D50A"/>
    <w:rsid w:val="7F670069"/>
    <w:rsid w:val="7F6876BE"/>
    <w:rsid w:val="7F7B1042"/>
    <w:rsid w:val="7F85C750"/>
    <w:rsid w:val="7F8817F2"/>
    <w:rsid w:val="7F939E86"/>
    <w:rsid w:val="7F9BA423"/>
    <w:rsid w:val="7FA5B3E0"/>
    <w:rsid w:val="7FA910EF"/>
    <w:rsid w:val="7FAA0069"/>
    <w:rsid w:val="7FAB9770"/>
    <w:rsid w:val="7FAD7114"/>
    <w:rsid w:val="7FB09033"/>
    <w:rsid w:val="7FB97F66"/>
    <w:rsid w:val="7FBD8CAB"/>
    <w:rsid w:val="7FC1C6C2"/>
    <w:rsid w:val="7FD0A8B8"/>
    <w:rsid w:val="7FD2271F"/>
    <w:rsid w:val="7FD75D93"/>
    <w:rsid w:val="7FE1D801"/>
    <w:rsid w:val="7FE2BC4A"/>
    <w:rsid w:val="7FE56E84"/>
    <w:rsid w:val="7FFA261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FFE22"/>
  <w15:docId w15:val="{CB93F2C3-E102-4222-9962-DBEE514A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665FA"/>
    <w:pPr>
      <w:spacing w:before="120"/>
    </w:pPr>
    <w:rPr>
      <w:sz w:val="24"/>
      <w:lang w:val="en-CA"/>
    </w:rPr>
  </w:style>
  <w:style w:type="paragraph" w:styleId="Heading1">
    <w:name w:val="heading 1"/>
    <w:basedOn w:val="Reporttext"/>
    <w:next w:val="Reporttext"/>
    <w:link w:val="Heading1Char"/>
    <w:qFormat/>
    <w:rsid w:val="00982965"/>
    <w:pPr>
      <w:keepNext/>
      <w:numPr>
        <w:numId w:val="9"/>
      </w:numPr>
      <w:spacing w:after="240"/>
      <w:outlineLvl w:val="0"/>
    </w:pPr>
    <w:rPr>
      <w:color w:val="0070C0"/>
      <w:kern w:val="28"/>
      <w:sz w:val="56"/>
    </w:rPr>
  </w:style>
  <w:style w:type="paragraph" w:styleId="Heading2">
    <w:name w:val="heading 2"/>
    <w:basedOn w:val="Heading1"/>
    <w:next w:val="Reporttext"/>
    <w:link w:val="Heading2Char"/>
    <w:qFormat/>
    <w:rsid w:val="00982965"/>
    <w:pPr>
      <w:numPr>
        <w:ilvl w:val="1"/>
      </w:numPr>
      <w:pBdr>
        <w:top w:val="single" w:sz="24" w:space="1" w:color="0070C0"/>
        <w:left w:val="single" w:sz="24" w:space="4" w:color="0070C0"/>
        <w:bottom w:val="single" w:sz="24" w:space="1" w:color="0070C0"/>
        <w:right w:val="single" w:sz="24" w:space="4" w:color="0070C0"/>
      </w:pBdr>
      <w:shd w:val="clear" w:color="auto" w:fill="0070C0"/>
      <w:spacing w:before="360" w:line="192" w:lineRule="auto"/>
      <w:outlineLvl w:val="1"/>
    </w:pPr>
    <w:rPr>
      <w:b/>
      <w:color w:val="FFFFFF"/>
      <w:spacing w:val="10"/>
      <w:sz w:val="32"/>
    </w:rPr>
  </w:style>
  <w:style w:type="paragraph" w:styleId="Heading3">
    <w:name w:val="heading 3"/>
    <w:basedOn w:val="Heading2"/>
    <w:next w:val="Reporttext"/>
    <w:link w:val="Heading3Char"/>
    <w:qFormat/>
    <w:rsid w:val="00C03DE2"/>
    <w:pPr>
      <w:numPr>
        <w:ilvl w:val="2"/>
      </w:numPr>
      <w:pBdr>
        <w:top w:val="none" w:sz="0" w:space="0" w:color="auto"/>
        <w:left w:val="none" w:sz="0" w:space="0" w:color="auto"/>
        <w:bottom w:val="none" w:sz="0" w:space="0" w:color="auto"/>
        <w:right w:val="none" w:sz="0" w:space="0" w:color="auto"/>
      </w:pBdr>
      <w:shd w:val="clear" w:color="auto" w:fill="auto"/>
      <w:spacing w:line="216" w:lineRule="auto"/>
      <w:outlineLvl w:val="2"/>
    </w:pPr>
    <w:rPr>
      <w:i/>
      <w:color w:val="0070C0"/>
      <w:sz w:val="30"/>
    </w:rPr>
  </w:style>
  <w:style w:type="paragraph" w:styleId="Heading4">
    <w:name w:val="heading 4"/>
    <w:basedOn w:val="Heading5"/>
    <w:next w:val="Reporttext"/>
    <w:link w:val="Heading4Char"/>
    <w:qFormat/>
    <w:rsid w:val="00E0346C"/>
    <w:pPr>
      <w:outlineLvl w:val="3"/>
    </w:pPr>
  </w:style>
  <w:style w:type="paragraph" w:styleId="Heading5">
    <w:name w:val="heading 5"/>
    <w:basedOn w:val="Floating"/>
    <w:next w:val="Normal"/>
    <w:link w:val="Heading5Char"/>
    <w:qFormat/>
    <w:rsid w:val="00E0346C"/>
    <w:pPr>
      <w:outlineLvl w:val="4"/>
    </w:pPr>
  </w:style>
  <w:style w:type="paragraph" w:styleId="Heading6">
    <w:name w:val="heading 6"/>
    <w:basedOn w:val="Heading5"/>
    <w:next w:val="Reporttext"/>
    <w:link w:val="Heading6Char"/>
    <w:qFormat/>
    <w:rsid w:val="00E0346C"/>
    <w:pPr>
      <w:outlineLvl w:val="5"/>
    </w:pPr>
  </w:style>
  <w:style w:type="paragraph" w:styleId="Heading7">
    <w:name w:val="heading 7"/>
    <w:basedOn w:val="Reporttext"/>
    <w:next w:val="Reporttext"/>
    <w:link w:val="Heading7Char"/>
    <w:qFormat/>
    <w:rsid w:val="00982965"/>
    <w:pPr>
      <w:numPr>
        <w:ilvl w:val="6"/>
        <w:numId w:val="9"/>
      </w:numPr>
      <w:tabs>
        <w:tab w:val="left" w:pos="2160"/>
      </w:tabs>
      <w:spacing w:after="60"/>
      <w:outlineLvl w:val="6"/>
    </w:pPr>
    <w:rPr>
      <w:b/>
    </w:rPr>
  </w:style>
  <w:style w:type="paragraph" w:styleId="Heading8">
    <w:name w:val="heading 8"/>
    <w:basedOn w:val="Reporttext"/>
    <w:next w:val="Reporttext"/>
    <w:link w:val="Heading8Char"/>
    <w:qFormat/>
    <w:rsid w:val="00C03DE2"/>
    <w:pPr>
      <w:keepNext/>
      <w:keepLines/>
      <w:numPr>
        <w:ilvl w:val="7"/>
        <w:numId w:val="9"/>
      </w:numPr>
      <w:shd w:val="clear" w:color="auto" w:fill="F2F2F2"/>
      <w:spacing w:after="240"/>
      <w:outlineLvl w:val="7"/>
    </w:pPr>
    <w:rPr>
      <w:b/>
      <w:color w:val="0070C0"/>
      <w:sz w:val="24"/>
      <w:szCs w:val="24"/>
    </w:rPr>
  </w:style>
  <w:style w:type="paragraph" w:styleId="Heading9">
    <w:name w:val="heading 9"/>
    <w:basedOn w:val="Reporttext"/>
    <w:next w:val="Reporttext"/>
    <w:link w:val="Heading9Char"/>
    <w:qFormat/>
    <w:rsid w:val="00982965"/>
    <w:pPr>
      <w:numPr>
        <w:ilvl w:val="8"/>
        <w:numId w:val="9"/>
      </w:numPr>
      <w:pBdr>
        <w:top w:val="single" w:sz="18" w:space="1" w:color="0070C0"/>
        <w:left w:val="single" w:sz="18" w:space="4" w:color="0070C0"/>
        <w:bottom w:val="single" w:sz="18" w:space="1" w:color="0070C0"/>
        <w:right w:val="single" w:sz="18" w:space="4" w:color="0070C0"/>
      </w:pBdr>
      <w:shd w:val="clear" w:color="auto" w:fill="0070C0"/>
      <w:spacing w:before="320" w:after="240"/>
      <w:outlineLvl w:val="8"/>
    </w:pPr>
    <w:rPr>
      <w:color w:val="FFFFFF"/>
      <w:sz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
    <w:name w:val="Report text"/>
    <w:link w:val="ReporttextChar"/>
    <w:qFormat/>
    <w:rsid w:val="0096486E"/>
    <w:pPr>
      <w:spacing w:before="120"/>
    </w:pPr>
    <w:rPr>
      <w:lang w:val="en-CA"/>
    </w:rPr>
  </w:style>
  <w:style w:type="paragraph" w:customStyle="1" w:styleId="Floating">
    <w:name w:val="Floating"/>
    <w:basedOn w:val="Reporttext"/>
    <w:next w:val="Reporttext"/>
    <w:rsid w:val="004471DE"/>
    <w:pPr>
      <w:keepNext/>
    </w:pPr>
    <w:rPr>
      <w:b/>
      <w:color w:val="0070C0"/>
      <w:spacing w:val="20"/>
      <w:sz w:val="26"/>
    </w:rPr>
  </w:style>
  <w:style w:type="paragraph" w:styleId="BalloonText">
    <w:name w:val="Balloon Text"/>
    <w:basedOn w:val="Normal"/>
    <w:link w:val="BalloonTextChar"/>
    <w:rsid w:val="00881833"/>
    <w:pPr>
      <w:spacing w:before="0"/>
    </w:pPr>
    <w:rPr>
      <w:rFonts w:ascii="Tahoma" w:hAnsi="Tahoma" w:cs="Tahoma"/>
      <w:sz w:val="16"/>
      <w:szCs w:val="16"/>
    </w:rPr>
  </w:style>
  <w:style w:type="character" w:customStyle="1" w:styleId="BalloonTextChar">
    <w:name w:val="Balloon Text Char"/>
    <w:basedOn w:val="DefaultParagraphFont"/>
    <w:link w:val="BalloonText"/>
    <w:rsid w:val="00881833"/>
    <w:rPr>
      <w:rFonts w:ascii="Tahoma" w:hAnsi="Tahoma" w:cs="Tahoma"/>
      <w:sz w:val="16"/>
      <w:szCs w:val="16"/>
      <w:lang w:val="en-CA"/>
    </w:rPr>
  </w:style>
  <w:style w:type="paragraph" w:styleId="Footer">
    <w:name w:val="footer"/>
    <w:basedOn w:val="Reporttext"/>
    <w:rsid w:val="004471DE"/>
    <w:pPr>
      <w:tabs>
        <w:tab w:val="right" w:pos="9900"/>
      </w:tabs>
      <w:spacing w:before="60" w:after="60"/>
      <w:ind w:left="-3456"/>
    </w:pPr>
    <w:rPr>
      <w:b/>
      <w:color w:val="0070C0"/>
      <w:sz w:val="16"/>
      <w:szCs w:val="16"/>
    </w:rPr>
  </w:style>
  <w:style w:type="paragraph" w:customStyle="1" w:styleId="CoverPageTitle">
    <w:name w:val="Cover Page Title"/>
    <w:basedOn w:val="Normal"/>
    <w:rsid w:val="00CD0C5F"/>
    <w:pPr>
      <w:overflowPunct w:val="0"/>
      <w:autoSpaceDE w:val="0"/>
      <w:autoSpaceDN w:val="0"/>
      <w:adjustRightInd w:val="0"/>
      <w:spacing w:before="0" w:line="192" w:lineRule="auto"/>
      <w:textAlignment w:val="baseline"/>
    </w:pPr>
    <w:rPr>
      <w:bCs/>
      <w:color w:val="262626"/>
      <w:kern w:val="28"/>
      <w:sz w:val="92"/>
    </w:rPr>
  </w:style>
  <w:style w:type="paragraph" w:styleId="Header">
    <w:name w:val="header"/>
    <w:basedOn w:val="Normal"/>
    <w:link w:val="HeaderChar"/>
    <w:rsid w:val="00C03DE2"/>
    <w:pPr>
      <w:tabs>
        <w:tab w:val="left" w:pos="0"/>
        <w:tab w:val="right" w:pos="9000"/>
        <w:tab w:val="right" w:pos="9810"/>
      </w:tabs>
      <w:ind w:left="-720"/>
    </w:pPr>
    <w:rPr>
      <w:b/>
      <w:i/>
      <w:caps/>
      <w:noProof/>
      <w:color w:val="0070C0"/>
      <w:sz w:val="20"/>
    </w:rPr>
  </w:style>
  <w:style w:type="character" w:customStyle="1" w:styleId="HeaderChar">
    <w:name w:val="Header Char"/>
    <w:basedOn w:val="DefaultParagraphFont"/>
    <w:link w:val="Header"/>
    <w:rsid w:val="00C03DE2"/>
    <w:rPr>
      <w:b/>
      <w:i/>
      <w:caps/>
      <w:noProof/>
      <w:color w:val="0070C0"/>
      <w:sz w:val="20"/>
      <w:lang w:val="en-CA"/>
    </w:rPr>
  </w:style>
  <w:style w:type="paragraph" w:styleId="TOC1">
    <w:name w:val="toc 1"/>
    <w:basedOn w:val="Reporttext"/>
    <w:next w:val="Reporttext"/>
    <w:uiPriority w:val="39"/>
    <w:rsid w:val="006F2E49"/>
    <w:pPr>
      <w:tabs>
        <w:tab w:val="right" w:leader="dot" w:pos="9450"/>
      </w:tabs>
      <w:spacing w:after="120"/>
      <w:ind w:left="432" w:hanging="432"/>
    </w:pPr>
    <w:rPr>
      <w:b/>
      <w:caps/>
      <w:noProof/>
      <w:color w:val="000000" w:themeColor="text1"/>
      <w:sz w:val="26"/>
    </w:rPr>
  </w:style>
  <w:style w:type="paragraph" w:styleId="TOC2">
    <w:name w:val="toc 2"/>
    <w:basedOn w:val="Reporttext"/>
    <w:next w:val="Reporttext"/>
    <w:uiPriority w:val="39"/>
    <w:rsid w:val="006F2E49"/>
    <w:pPr>
      <w:tabs>
        <w:tab w:val="right" w:leader="dot" w:pos="9446"/>
      </w:tabs>
      <w:spacing w:before="60"/>
      <w:ind w:left="864" w:hanging="432"/>
    </w:pPr>
    <w:rPr>
      <w:noProof/>
    </w:rPr>
  </w:style>
  <w:style w:type="paragraph" w:styleId="TOC3">
    <w:name w:val="toc 3"/>
    <w:basedOn w:val="TOC2"/>
    <w:next w:val="Normal"/>
    <w:uiPriority w:val="39"/>
    <w:rsid w:val="005C7088"/>
    <w:pPr>
      <w:ind w:left="1440" w:hanging="576"/>
    </w:pPr>
  </w:style>
  <w:style w:type="paragraph" w:styleId="TOC4">
    <w:name w:val="toc 4"/>
    <w:basedOn w:val="Normal"/>
    <w:next w:val="Normal"/>
    <w:semiHidden/>
    <w:rsid w:val="005C7088"/>
    <w:pPr>
      <w:tabs>
        <w:tab w:val="right" w:pos="9360"/>
      </w:tabs>
      <w:ind w:left="600"/>
    </w:pPr>
    <w:rPr>
      <w:sz w:val="22"/>
    </w:rPr>
  </w:style>
  <w:style w:type="paragraph" w:styleId="TOC5">
    <w:name w:val="toc 5"/>
    <w:basedOn w:val="Normal"/>
    <w:next w:val="Normal"/>
    <w:semiHidden/>
    <w:rsid w:val="005C7088"/>
    <w:pPr>
      <w:tabs>
        <w:tab w:val="right" w:pos="9360"/>
      </w:tabs>
      <w:ind w:left="800"/>
    </w:pPr>
    <w:rPr>
      <w:sz w:val="22"/>
    </w:rPr>
  </w:style>
  <w:style w:type="paragraph" w:styleId="TOC6">
    <w:name w:val="toc 6"/>
    <w:basedOn w:val="Normal"/>
    <w:next w:val="Normal"/>
    <w:semiHidden/>
    <w:rsid w:val="005C7088"/>
    <w:pPr>
      <w:tabs>
        <w:tab w:val="right" w:pos="9360"/>
      </w:tabs>
      <w:ind w:left="1000"/>
    </w:pPr>
    <w:rPr>
      <w:sz w:val="22"/>
    </w:rPr>
  </w:style>
  <w:style w:type="paragraph" w:styleId="TOC7">
    <w:name w:val="toc 7"/>
    <w:basedOn w:val="Normal"/>
    <w:next w:val="Normal"/>
    <w:uiPriority w:val="39"/>
    <w:rsid w:val="00B24BE4"/>
    <w:pPr>
      <w:ind w:left="2160" w:hanging="2160"/>
    </w:pPr>
    <w:rPr>
      <w:noProof/>
      <w:sz w:val="22"/>
    </w:rPr>
  </w:style>
  <w:style w:type="paragraph" w:styleId="TOC8">
    <w:name w:val="toc 8"/>
    <w:basedOn w:val="Reporttext"/>
    <w:next w:val="Reporttext"/>
    <w:uiPriority w:val="39"/>
    <w:rsid w:val="00DB7525"/>
    <w:pPr>
      <w:tabs>
        <w:tab w:val="right" w:pos="9360"/>
      </w:tabs>
      <w:ind w:left="1152" w:hanging="1152"/>
    </w:pPr>
  </w:style>
  <w:style w:type="paragraph" w:styleId="TOC9">
    <w:name w:val="toc 9"/>
    <w:basedOn w:val="TOC2"/>
    <w:next w:val="Normal"/>
    <w:uiPriority w:val="39"/>
    <w:rsid w:val="00236ED0"/>
    <w:pPr>
      <w:ind w:left="1440" w:hanging="1440"/>
    </w:pPr>
    <w:rPr>
      <w:sz w:val="24"/>
    </w:rPr>
  </w:style>
  <w:style w:type="paragraph" w:customStyle="1" w:styleId="Logo">
    <w:name w:val="Logo"/>
    <w:basedOn w:val="Reporttext"/>
    <w:rsid w:val="005753D5"/>
    <w:pPr>
      <w:spacing w:before="0"/>
      <w:jc w:val="right"/>
    </w:pPr>
  </w:style>
  <w:style w:type="paragraph" w:styleId="Caption">
    <w:name w:val="caption"/>
    <w:basedOn w:val="Reporttext"/>
    <w:next w:val="Table"/>
    <w:qFormat/>
    <w:rsid w:val="00982965"/>
    <w:pPr>
      <w:keepNext/>
      <w:spacing w:before="360" w:after="120"/>
      <w:ind w:left="1267" w:hanging="1267"/>
    </w:pPr>
    <w:rPr>
      <w:b/>
      <w:i/>
      <w:color w:val="0070C0"/>
    </w:rPr>
  </w:style>
  <w:style w:type="paragraph" w:customStyle="1" w:styleId="Table">
    <w:name w:val="Table"/>
    <w:basedOn w:val="Reporttext"/>
    <w:rsid w:val="00844929"/>
    <w:pPr>
      <w:spacing w:before="60" w:after="60"/>
    </w:pPr>
    <w:rPr>
      <w:sz w:val="20"/>
    </w:rPr>
  </w:style>
  <w:style w:type="paragraph" w:customStyle="1" w:styleId="Graphic">
    <w:name w:val="Graphic"/>
    <w:basedOn w:val="Normal"/>
    <w:next w:val="Normal"/>
    <w:rsid w:val="005C7088"/>
    <w:pPr>
      <w:framePr w:w="4680" w:hSpace="187" w:wrap="around" w:vAnchor="text" w:hAnchor="margin" w:xAlign="right" w:y="1" w:anchorLock="1"/>
      <w:spacing w:before="0"/>
      <w:jc w:val="center"/>
    </w:pPr>
  </w:style>
  <w:style w:type="paragraph" w:styleId="Quote">
    <w:name w:val="Quote"/>
    <w:basedOn w:val="Reporttext"/>
    <w:next w:val="Reporttext"/>
    <w:link w:val="QuoteChar"/>
    <w:uiPriority w:val="29"/>
    <w:rsid w:val="00D665FA"/>
    <w:pPr>
      <w:spacing w:before="180" w:after="60"/>
      <w:ind w:left="720" w:right="720"/>
    </w:pPr>
    <w:rPr>
      <w:iCs/>
      <w:color w:val="000000"/>
      <w:sz w:val="21"/>
    </w:rPr>
  </w:style>
  <w:style w:type="character" w:customStyle="1" w:styleId="QuoteChar">
    <w:name w:val="Quote Char"/>
    <w:basedOn w:val="DefaultParagraphFont"/>
    <w:link w:val="Quote"/>
    <w:uiPriority w:val="29"/>
    <w:rsid w:val="00D665FA"/>
    <w:rPr>
      <w:iCs/>
      <w:color w:val="000000"/>
      <w:sz w:val="21"/>
      <w:lang w:val="en-CA"/>
    </w:rPr>
  </w:style>
  <w:style w:type="paragraph" w:styleId="TableofFigures">
    <w:name w:val="table of figures"/>
    <w:basedOn w:val="Normal"/>
    <w:next w:val="Normal"/>
    <w:uiPriority w:val="99"/>
    <w:rsid w:val="0098323D"/>
    <w:pPr>
      <w:tabs>
        <w:tab w:val="left" w:pos="1152"/>
        <w:tab w:val="right" w:leader="dot" w:pos="9446"/>
      </w:tabs>
      <w:spacing w:before="60"/>
      <w:ind w:left="1152" w:hanging="1152"/>
    </w:pPr>
    <w:rPr>
      <w:noProof/>
      <w:sz w:val="22"/>
    </w:rPr>
  </w:style>
  <w:style w:type="paragraph" w:customStyle="1" w:styleId="Bullets">
    <w:name w:val="Bullets"/>
    <w:basedOn w:val="Reporttext"/>
    <w:link w:val="BulletsChar"/>
    <w:rsid w:val="00982965"/>
    <w:pPr>
      <w:numPr>
        <w:numId w:val="1"/>
      </w:numPr>
    </w:pPr>
  </w:style>
  <w:style w:type="paragraph" w:customStyle="1" w:styleId="Dashes">
    <w:name w:val="Dashes"/>
    <w:basedOn w:val="Reporttext"/>
    <w:rsid w:val="00844929"/>
    <w:pPr>
      <w:numPr>
        <w:numId w:val="2"/>
      </w:numPr>
      <w:spacing w:before="60"/>
      <w:ind w:left="821" w:hanging="274"/>
    </w:pPr>
  </w:style>
  <w:style w:type="paragraph" w:customStyle="1" w:styleId="Numbers">
    <w:name w:val="Numbers"/>
    <w:basedOn w:val="Reporttext"/>
    <w:rsid w:val="00CF3E61"/>
    <w:pPr>
      <w:numPr>
        <w:numId w:val="7"/>
      </w:numPr>
      <w:ind w:left="788" w:hanging="357"/>
    </w:pPr>
  </w:style>
  <w:style w:type="paragraph" w:customStyle="1" w:styleId="TableBullets">
    <w:name w:val="Table Bullets"/>
    <w:basedOn w:val="Table"/>
    <w:rsid w:val="00844929"/>
    <w:pPr>
      <w:numPr>
        <w:numId w:val="3"/>
      </w:numPr>
    </w:pPr>
  </w:style>
  <w:style w:type="paragraph" w:customStyle="1" w:styleId="TableNumbers">
    <w:name w:val="Table Numbers"/>
    <w:basedOn w:val="Table"/>
    <w:rsid w:val="005C7088"/>
    <w:pPr>
      <w:numPr>
        <w:numId w:val="4"/>
      </w:numPr>
    </w:pPr>
  </w:style>
  <w:style w:type="paragraph" w:customStyle="1" w:styleId="Boxtext">
    <w:name w:val="Boxtext"/>
    <w:basedOn w:val="Reporttext"/>
    <w:rsid w:val="00982965"/>
    <w:pPr>
      <w:framePr w:w="5761" w:hSpace="187" w:vSpace="45" w:wrap="around" w:vAnchor="text" w:hAnchor="margin" w:xAlign="right" w:y="1"/>
      <w:pBdr>
        <w:top w:val="single" w:sz="24" w:space="7" w:color="0070C0"/>
        <w:left w:val="single" w:sz="24" w:space="4" w:color="F2F2F2"/>
        <w:bottom w:val="single" w:sz="24" w:space="7" w:color="0070C0"/>
        <w:right w:val="single" w:sz="24" w:space="4" w:color="F2F2F2"/>
      </w:pBdr>
      <w:shd w:val="clear" w:color="auto" w:fill="F2F2F2"/>
      <w:spacing w:after="120"/>
      <w:textboxTightWrap w:val="allLines"/>
    </w:pPr>
    <w:rPr>
      <w:sz w:val="20"/>
    </w:rPr>
  </w:style>
  <w:style w:type="paragraph" w:customStyle="1" w:styleId="TableHeadings">
    <w:name w:val="Table Headings"/>
    <w:basedOn w:val="Table"/>
    <w:next w:val="Table"/>
    <w:rsid w:val="00D1117D"/>
    <w:pPr>
      <w:jc w:val="center"/>
    </w:pPr>
    <w:rPr>
      <w:b/>
      <w:caps/>
      <w:color w:val="FFFFFF"/>
    </w:rPr>
  </w:style>
  <w:style w:type="paragraph" w:styleId="FootnoteText">
    <w:name w:val="footnote text"/>
    <w:aliases w:val="Texto nota pie Car Car Car,FOOTNOTES,fn,single space,Footnote Text Char Char Char,Footnote Text1 Char,Footnote Text2,Footnote Text Char Char Char1 Char,Footnote Text Char Char Char1,ft,ADB,f,Footnote Text Char1,tex,Footnote Text Cha,5_G"/>
    <w:basedOn w:val="Reporttext"/>
    <w:link w:val="FootnoteTextChar"/>
    <w:uiPriority w:val="99"/>
    <w:rsid w:val="00D7337E"/>
    <w:pPr>
      <w:spacing w:before="60"/>
    </w:pPr>
    <w:rPr>
      <w:sz w:val="20"/>
    </w:rPr>
  </w:style>
  <w:style w:type="character" w:styleId="FootnoteReference">
    <w:name w:val="footnote reference"/>
    <w:aliases w:val="stylish,ftref,ftref1,ftref2,ftref11,16 Point,Superscript 6 Point,(NECG) Footnote Reference,Normal + Font:9 Point,Superscript 3 Point Times,SUPERS,Appel note de bas de page,Car Car Char Car Char Car Car Char Car Char Char,BVI f,R,4_G"/>
    <w:basedOn w:val="DefaultParagraphFont"/>
    <w:link w:val="referencianotaalpieChar"/>
    <w:uiPriority w:val="99"/>
    <w:rsid w:val="005C7088"/>
    <w:rPr>
      <w:vertAlign w:val="superscript"/>
    </w:rPr>
  </w:style>
  <w:style w:type="paragraph" w:customStyle="1" w:styleId="CVName">
    <w:name w:val="CV Name"/>
    <w:next w:val="CVText"/>
    <w:rsid w:val="00EF02EB"/>
    <w:rPr>
      <w:b/>
      <w:i/>
      <w:noProof/>
      <w:sz w:val="40"/>
      <w:lang w:val="en-CA"/>
    </w:rPr>
  </w:style>
  <w:style w:type="paragraph" w:customStyle="1" w:styleId="TableDashes">
    <w:name w:val="Table Dashes"/>
    <w:basedOn w:val="Table"/>
    <w:rsid w:val="005C7088"/>
    <w:pPr>
      <w:numPr>
        <w:numId w:val="6"/>
      </w:numPr>
      <w:ind w:left="432" w:hanging="216"/>
    </w:pPr>
  </w:style>
  <w:style w:type="paragraph" w:customStyle="1" w:styleId="Covers-Title">
    <w:name w:val="Cover s-Title"/>
    <w:rsid w:val="00CD0C5F"/>
    <w:pPr>
      <w:overflowPunct w:val="0"/>
      <w:autoSpaceDE w:val="0"/>
      <w:autoSpaceDN w:val="0"/>
      <w:adjustRightInd w:val="0"/>
      <w:textAlignment w:val="baseline"/>
    </w:pPr>
    <w:rPr>
      <w:b/>
      <w:color w:val="595959"/>
      <w:spacing w:val="20"/>
      <w:kern w:val="28"/>
      <w:sz w:val="32"/>
      <w:lang w:val="en-CA"/>
    </w:rPr>
  </w:style>
  <w:style w:type="paragraph" w:customStyle="1" w:styleId="CoverText">
    <w:name w:val="Cover Text"/>
    <w:basedOn w:val="Normal"/>
    <w:qFormat/>
    <w:rsid w:val="00E0346C"/>
    <w:pPr>
      <w:spacing w:before="0"/>
    </w:pPr>
    <w:rPr>
      <w:b/>
      <w:caps/>
      <w:color w:val="FFFFFF"/>
      <w:spacing w:val="20"/>
      <w:kern w:val="28"/>
      <w:sz w:val="30"/>
      <w:szCs w:val="30"/>
      <w:lang w:val="fr-CA"/>
    </w:rPr>
  </w:style>
  <w:style w:type="table" w:styleId="TableGrid">
    <w:name w:val="Table Grid"/>
    <w:basedOn w:val="TableNormal"/>
    <w:rsid w:val="005E710C"/>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Title">
    <w:name w:val="CV Title"/>
    <w:next w:val="CVText"/>
    <w:rsid w:val="004471DE"/>
    <w:pPr>
      <w:keepNext/>
      <w:spacing w:before="360"/>
    </w:pPr>
    <w:rPr>
      <w:b/>
      <w:i/>
      <w:noProof/>
      <w:color w:val="0070C0"/>
      <w:sz w:val="28"/>
      <w:lang w:val="en-CA"/>
    </w:rPr>
  </w:style>
  <w:style w:type="paragraph" w:customStyle="1" w:styleId="CVSubtitle">
    <w:name w:val="CV Subtitle"/>
    <w:next w:val="CVText"/>
    <w:rsid w:val="007D3509"/>
    <w:pPr>
      <w:keepNext/>
      <w:spacing w:before="240" w:after="60"/>
    </w:pPr>
    <w:rPr>
      <w:b/>
      <w:i/>
      <w:sz w:val="24"/>
      <w:lang w:val="en-CA"/>
    </w:rPr>
  </w:style>
  <w:style w:type="character" w:styleId="Hyperlink">
    <w:name w:val="Hyperlink"/>
    <w:basedOn w:val="DefaultParagraphFont"/>
    <w:rsid w:val="00982965"/>
    <w:rPr>
      <w:color w:val="0070C0"/>
      <w:u w:val="single"/>
    </w:rPr>
  </w:style>
  <w:style w:type="table" w:styleId="DarkList-Accent1">
    <w:name w:val="Dark List Accent 1"/>
    <w:basedOn w:val="TableNormal"/>
    <w:uiPriority w:val="70"/>
    <w:rsid w:val="009D7C2E"/>
    <w:rPr>
      <w:color w:val="FFFFFF"/>
    </w:rPr>
    <w:tblPr>
      <w:tblStyleRowBandSize w:val="1"/>
      <w:tblStyleColBandSize w:val="1"/>
    </w:tblPr>
    <w:tcPr>
      <w:shd w:val="clear" w:color="auto" w:fill="3380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93F46"/>
      </w:tcPr>
    </w:tblStylePr>
    <w:tblStylePr w:type="firstCol">
      <w:tblPr/>
      <w:tcPr>
        <w:tcBorders>
          <w:top w:val="nil"/>
          <w:left w:val="nil"/>
          <w:bottom w:val="nil"/>
          <w:right w:val="single" w:sz="18" w:space="0" w:color="FFFFFF"/>
          <w:insideH w:val="nil"/>
          <w:insideV w:val="nil"/>
        </w:tcBorders>
        <w:shd w:val="clear" w:color="auto" w:fill="265F69"/>
      </w:tcPr>
    </w:tblStylePr>
    <w:tblStylePr w:type="lastCol">
      <w:tblPr/>
      <w:tcPr>
        <w:tcBorders>
          <w:top w:val="nil"/>
          <w:left w:val="single" w:sz="18" w:space="0" w:color="FFFFFF"/>
          <w:bottom w:val="nil"/>
          <w:right w:val="nil"/>
          <w:insideH w:val="nil"/>
          <w:insideV w:val="nil"/>
        </w:tcBorders>
        <w:shd w:val="clear" w:color="auto" w:fill="265F69"/>
      </w:tcPr>
    </w:tblStylePr>
    <w:tblStylePr w:type="band1Vert">
      <w:tblPr/>
      <w:tcPr>
        <w:tcBorders>
          <w:top w:val="nil"/>
          <w:left w:val="nil"/>
          <w:bottom w:val="nil"/>
          <w:right w:val="nil"/>
          <w:insideH w:val="nil"/>
          <w:insideV w:val="nil"/>
        </w:tcBorders>
        <w:shd w:val="clear" w:color="auto" w:fill="265F69"/>
      </w:tcPr>
    </w:tblStylePr>
    <w:tblStylePr w:type="band1Horz">
      <w:tblPr/>
      <w:tcPr>
        <w:tcBorders>
          <w:top w:val="nil"/>
          <w:left w:val="nil"/>
          <w:bottom w:val="nil"/>
          <w:right w:val="nil"/>
          <w:insideH w:val="nil"/>
          <w:insideV w:val="nil"/>
        </w:tcBorders>
        <w:shd w:val="clear" w:color="auto" w:fill="265F69"/>
      </w:tcPr>
    </w:tblStylePr>
  </w:style>
  <w:style w:type="table" w:styleId="ColorfulList-Accent1">
    <w:name w:val="Colorful List Accent 1"/>
    <w:basedOn w:val="TableNormal"/>
    <w:uiPriority w:val="72"/>
    <w:rsid w:val="009D7C2E"/>
    <w:rPr>
      <w:color w:val="000000"/>
    </w:rPr>
    <w:tblPr>
      <w:tblStyleRowBandSize w:val="1"/>
      <w:tblStyleColBandSize w:val="1"/>
    </w:tblPr>
    <w:tcPr>
      <w:shd w:val="clear" w:color="auto" w:fill="E7F4F6"/>
    </w:tcPr>
    <w:tblStylePr w:type="firstRow">
      <w:rPr>
        <w:b/>
        <w:bCs/>
        <w:color w:val="FFFFFF"/>
      </w:rPr>
      <w:tblPr/>
      <w:tcPr>
        <w:tcBorders>
          <w:bottom w:val="single" w:sz="12" w:space="0" w:color="FFFFFF"/>
        </w:tcBorders>
        <w:shd w:val="clear" w:color="auto" w:fill="378695"/>
      </w:tcPr>
    </w:tblStylePr>
    <w:tblStylePr w:type="lastRow">
      <w:rPr>
        <w:b/>
        <w:bCs/>
        <w:color w:val="37869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A"/>
      </w:tcPr>
    </w:tblStylePr>
    <w:tblStylePr w:type="band1Horz">
      <w:tblPr/>
      <w:tcPr>
        <w:shd w:val="clear" w:color="auto" w:fill="D0E9EE"/>
      </w:tcPr>
    </w:tblStylePr>
  </w:style>
  <w:style w:type="table" w:styleId="ColorfulShading-Accent1">
    <w:name w:val="Colorful Shading Accent 1"/>
    <w:basedOn w:val="TableNormal"/>
    <w:uiPriority w:val="71"/>
    <w:rsid w:val="009D7C2E"/>
    <w:rPr>
      <w:color w:val="000000"/>
    </w:rPr>
    <w:tblPr>
      <w:tblStyleRowBandSize w:val="1"/>
      <w:tblStyleColBandSize w:val="1"/>
      <w:tblBorders>
        <w:top w:val="single" w:sz="24" w:space="0" w:color="46A8BA"/>
        <w:left w:val="single" w:sz="4" w:space="0" w:color="33808D"/>
        <w:bottom w:val="single" w:sz="4" w:space="0" w:color="33808D"/>
        <w:right w:val="single" w:sz="4" w:space="0" w:color="33808D"/>
        <w:insideH w:val="single" w:sz="4" w:space="0" w:color="FFFFFF"/>
        <w:insideV w:val="single" w:sz="4" w:space="0" w:color="FFFFFF"/>
      </w:tblBorders>
    </w:tblPr>
    <w:tcPr>
      <w:shd w:val="clear" w:color="auto" w:fill="E7F4F6"/>
    </w:tcPr>
    <w:tblStylePr w:type="firstRow">
      <w:rPr>
        <w:b/>
        <w:bCs/>
      </w:rPr>
      <w:tblPr/>
      <w:tcPr>
        <w:tcBorders>
          <w:top w:val="nil"/>
          <w:left w:val="nil"/>
          <w:bottom w:val="single" w:sz="24" w:space="0" w:color="46A8B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E4C54"/>
      </w:tcPr>
    </w:tblStylePr>
    <w:tblStylePr w:type="firstCol">
      <w:rPr>
        <w:color w:val="FFFFFF"/>
      </w:rPr>
      <w:tblPr/>
      <w:tcPr>
        <w:tcBorders>
          <w:top w:val="nil"/>
          <w:left w:val="nil"/>
          <w:bottom w:val="nil"/>
          <w:right w:val="nil"/>
          <w:insideH w:val="single" w:sz="4" w:space="0" w:color="1E4C54"/>
          <w:insideV w:val="nil"/>
        </w:tcBorders>
        <w:shd w:val="clear" w:color="auto" w:fill="1E4C54"/>
      </w:tcPr>
    </w:tblStylePr>
    <w:tblStylePr w:type="lastCol">
      <w:rPr>
        <w:color w:val="FFFFFF"/>
      </w:rPr>
      <w:tblPr/>
      <w:tcPr>
        <w:tcBorders>
          <w:top w:val="nil"/>
          <w:left w:val="nil"/>
          <w:bottom w:val="nil"/>
          <w:right w:val="nil"/>
          <w:insideH w:val="nil"/>
          <w:insideV w:val="nil"/>
        </w:tcBorders>
        <w:shd w:val="clear" w:color="auto" w:fill="1E4C54"/>
      </w:tcPr>
    </w:tblStylePr>
    <w:tblStylePr w:type="band1Vert">
      <w:tblPr/>
      <w:tcPr>
        <w:shd w:val="clear" w:color="auto" w:fill="A1D4DD"/>
      </w:tcPr>
    </w:tblStylePr>
    <w:tblStylePr w:type="band1Horz">
      <w:tblPr/>
      <w:tcPr>
        <w:shd w:val="clear" w:color="auto" w:fill="8ACAD5"/>
      </w:tcPr>
    </w:tblStylePr>
    <w:tblStylePr w:type="neCell">
      <w:rPr>
        <w:color w:val="000000"/>
      </w:rPr>
    </w:tblStylePr>
    <w:tblStylePr w:type="nwCell">
      <w:rPr>
        <w:color w:val="000000"/>
      </w:rPr>
    </w:tblStylePr>
  </w:style>
  <w:style w:type="character" w:customStyle="1" w:styleId="CoverReportState">
    <w:name w:val="Cover Report State"/>
    <w:basedOn w:val="DefaultParagraphFont"/>
    <w:uiPriority w:val="1"/>
    <w:rsid w:val="00435C8C"/>
    <w:rPr>
      <w:sz w:val="40"/>
      <w:szCs w:val="40"/>
    </w:rPr>
  </w:style>
  <w:style w:type="paragraph" w:customStyle="1" w:styleId="ContactDetails">
    <w:name w:val="Contact Details"/>
    <w:rsid w:val="00435C8C"/>
    <w:pPr>
      <w:jc w:val="center"/>
    </w:pPr>
    <w:rPr>
      <w:szCs w:val="16"/>
      <w:lang w:val="en-CA"/>
    </w:rPr>
  </w:style>
  <w:style w:type="paragraph" w:styleId="ListParagraph">
    <w:name w:val="List Paragraph"/>
    <w:aliases w:val="List Paragraph2,Text,Citation List,Paragraphe de liste PBLH,Resume Title,123 List Paragraph,Numbered List Paragraph,List Paragraph nowy,References,List Paragraph (numbered (a)),Bullet Answer,Numbered Paragraph,Main numbered paragraph"/>
    <w:basedOn w:val="Normal"/>
    <w:link w:val="ListParagraphChar"/>
    <w:uiPriority w:val="34"/>
    <w:qFormat/>
    <w:rsid w:val="00435C8C"/>
    <w:pPr>
      <w:ind w:left="720"/>
      <w:contextualSpacing/>
    </w:pPr>
  </w:style>
  <w:style w:type="paragraph" w:customStyle="1" w:styleId="BoxTitle">
    <w:name w:val="Box Title"/>
    <w:basedOn w:val="Boxtext"/>
    <w:qFormat/>
    <w:rsid w:val="00982965"/>
    <w:pPr>
      <w:framePr w:wrap="around" w:vAnchor="margin" w:hAnchor="page" w:x="5244" w:y="1619"/>
    </w:pPr>
    <w:rPr>
      <w:b/>
      <w:i/>
      <w:color w:val="0070C0"/>
      <w:sz w:val="26"/>
      <w:szCs w:val="26"/>
    </w:rPr>
  </w:style>
  <w:style w:type="paragraph" w:customStyle="1" w:styleId="Finding">
    <w:name w:val="Finding"/>
    <w:basedOn w:val="Normal"/>
    <w:qFormat/>
    <w:rsid w:val="004471DE"/>
    <w:pPr>
      <w:shd w:val="clear" w:color="auto" w:fill="ECECEC"/>
      <w:spacing w:before="0"/>
      <w:ind w:left="1276" w:hanging="1276"/>
    </w:pPr>
    <w:rPr>
      <w:b/>
      <w:i/>
      <w:color w:val="0070C0"/>
    </w:rPr>
  </w:style>
  <w:style w:type="paragraph" w:customStyle="1" w:styleId="HighlightTitleSmall">
    <w:name w:val="Highlight Title Small"/>
    <w:basedOn w:val="Normal"/>
    <w:qFormat/>
    <w:rsid w:val="00982965"/>
    <w:pPr>
      <w:jc w:val="center"/>
    </w:pPr>
    <w:rPr>
      <w:b/>
      <w:color w:val="0070C0"/>
      <w:sz w:val="36"/>
      <w:szCs w:val="36"/>
    </w:rPr>
  </w:style>
  <w:style w:type="paragraph" w:customStyle="1" w:styleId="HighlightText">
    <w:name w:val="Highlight Text"/>
    <w:basedOn w:val="Normal"/>
    <w:qFormat/>
    <w:rsid w:val="00E0346C"/>
    <w:pPr>
      <w:jc w:val="center"/>
    </w:pPr>
    <w:rPr>
      <w:sz w:val="22"/>
    </w:rPr>
  </w:style>
  <w:style w:type="paragraph" w:customStyle="1" w:styleId="HighlightTitleBig">
    <w:name w:val="Highlight Title Big"/>
    <w:basedOn w:val="HighlightTitleSmall"/>
    <w:qFormat/>
    <w:rsid w:val="00982965"/>
    <w:rPr>
      <w:sz w:val="56"/>
      <w:szCs w:val="56"/>
    </w:rPr>
  </w:style>
  <w:style w:type="paragraph" w:customStyle="1" w:styleId="ExecSumm-1">
    <w:name w:val="ExecSumm-1"/>
    <w:basedOn w:val="Heading1"/>
    <w:next w:val="Reporttext"/>
    <w:qFormat/>
    <w:rsid w:val="004471DE"/>
    <w:pPr>
      <w:numPr>
        <w:numId w:val="0"/>
      </w:numPr>
    </w:pPr>
  </w:style>
  <w:style w:type="paragraph" w:customStyle="1" w:styleId="ExecSumm-2">
    <w:name w:val="ExecSumm-2"/>
    <w:basedOn w:val="Heading2"/>
    <w:next w:val="Reporttext"/>
    <w:qFormat/>
    <w:rsid w:val="00950F6E"/>
    <w:pPr>
      <w:numPr>
        <w:ilvl w:val="0"/>
        <w:numId w:val="0"/>
      </w:numPr>
      <w:pBdr>
        <w:left w:val="none" w:sz="0" w:space="0" w:color="auto"/>
        <w:right w:val="none" w:sz="0" w:space="0" w:color="auto"/>
      </w:pBdr>
    </w:pPr>
    <w:rPr>
      <w:color w:val="FFFFFF" w:themeColor="background1"/>
    </w:rPr>
  </w:style>
  <w:style w:type="paragraph" w:customStyle="1" w:styleId="ExecSumm-3">
    <w:name w:val="ExecSumm-3"/>
    <w:basedOn w:val="Heading3"/>
    <w:next w:val="Reporttext"/>
    <w:qFormat/>
    <w:rsid w:val="00950F6E"/>
    <w:pPr>
      <w:numPr>
        <w:ilvl w:val="0"/>
        <w:numId w:val="0"/>
      </w:numPr>
    </w:pPr>
  </w:style>
  <w:style w:type="paragraph" w:customStyle="1" w:styleId="acronym-title">
    <w:name w:val="acronym-title"/>
    <w:basedOn w:val="Normal"/>
    <w:qFormat/>
    <w:rsid w:val="00E0346C"/>
    <w:pPr>
      <w:spacing w:before="0"/>
    </w:pPr>
    <w:rPr>
      <w:b/>
      <w:bCs/>
      <w:color w:val="FFFFFF"/>
      <w:sz w:val="22"/>
    </w:rPr>
  </w:style>
  <w:style w:type="paragraph" w:customStyle="1" w:styleId="acronym-description">
    <w:name w:val="acronym-description"/>
    <w:basedOn w:val="Reporttext"/>
    <w:qFormat/>
    <w:rsid w:val="00E0346C"/>
    <w:pPr>
      <w:spacing w:before="0"/>
    </w:pPr>
  </w:style>
  <w:style w:type="paragraph" w:customStyle="1" w:styleId="Call-out">
    <w:name w:val="Call-out"/>
    <w:basedOn w:val="Normal"/>
    <w:rsid w:val="00291605"/>
    <w:pPr>
      <w:framePr w:w="3964" w:h="3180" w:hRule="exact" w:hSpace="180" w:wrap="around" w:vAnchor="text" w:hAnchor="page" w:x="7115" w:y="2245"/>
      <w:jc w:val="center"/>
    </w:pPr>
    <w:rPr>
      <w:i/>
      <w:iCs/>
      <w:color w:val="808080"/>
      <w:sz w:val="26"/>
      <w:szCs w:val="26"/>
    </w:rPr>
  </w:style>
  <w:style w:type="paragraph" w:customStyle="1" w:styleId="ContentsTitle-NewPage">
    <w:name w:val="Contents Title-New Page"/>
    <w:basedOn w:val="Normal"/>
    <w:next w:val="Reporttext"/>
    <w:qFormat/>
    <w:rsid w:val="00C03DE2"/>
    <w:pPr>
      <w:pageBreakBefore/>
      <w:widowControl w:val="0"/>
      <w:pBdr>
        <w:top w:val="single" w:sz="18" w:space="1" w:color="0070C0"/>
        <w:bottom w:val="single" w:sz="18" w:space="1" w:color="0070C0"/>
      </w:pBdr>
      <w:shd w:val="clear" w:color="auto" w:fill="0070C0"/>
      <w:spacing w:before="240" w:after="360"/>
      <w:ind w:left="-90" w:firstLine="205"/>
    </w:pPr>
    <w:rPr>
      <w:color w:val="FFFFFF"/>
      <w:sz w:val="56"/>
    </w:rPr>
  </w:style>
  <w:style w:type="paragraph" w:customStyle="1" w:styleId="ContentsTitle">
    <w:name w:val="Contents Title"/>
    <w:basedOn w:val="ContentsTitle-NewPage"/>
    <w:next w:val="Reporttext"/>
    <w:qFormat/>
    <w:rsid w:val="004471DE"/>
    <w:pPr>
      <w:pageBreakBefore w:val="0"/>
      <w:pBdr>
        <w:bottom w:val="none" w:sz="0" w:space="0" w:color="auto"/>
      </w:pBdr>
    </w:pPr>
  </w:style>
  <w:style w:type="paragraph" w:customStyle="1" w:styleId="ReportTextNo">
    <w:name w:val="Report Text_No"/>
    <w:basedOn w:val="Reporttext"/>
    <w:rsid w:val="007D0494"/>
    <w:pPr>
      <w:numPr>
        <w:numId w:val="8"/>
      </w:numPr>
      <w:tabs>
        <w:tab w:val="left" w:pos="720"/>
      </w:tabs>
    </w:pPr>
  </w:style>
  <w:style w:type="paragraph" w:styleId="EndnoteText">
    <w:name w:val="endnote text"/>
    <w:basedOn w:val="Normal"/>
    <w:link w:val="EndnoteTextChar"/>
    <w:rsid w:val="005176E6"/>
    <w:pPr>
      <w:spacing w:before="60"/>
    </w:pPr>
    <w:rPr>
      <w:sz w:val="20"/>
    </w:rPr>
  </w:style>
  <w:style w:type="character" w:customStyle="1" w:styleId="EndnoteTextChar">
    <w:name w:val="Endnote Text Char"/>
    <w:basedOn w:val="DefaultParagraphFont"/>
    <w:link w:val="EndnoteText"/>
    <w:rsid w:val="005176E6"/>
    <w:rPr>
      <w:sz w:val="20"/>
      <w:lang w:val="en-CA"/>
    </w:rPr>
  </w:style>
  <w:style w:type="character" w:styleId="EndnoteReference">
    <w:name w:val="endnote reference"/>
    <w:basedOn w:val="DefaultParagraphFont"/>
    <w:rsid w:val="00104E8E"/>
    <w:rPr>
      <w:vertAlign w:val="superscript"/>
    </w:rPr>
  </w:style>
  <w:style w:type="paragraph" w:customStyle="1" w:styleId="TableSubtitle">
    <w:name w:val="Table Subtitle"/>
    <w:basedOn w:val="Table"/>
    <w:qFormat/>
    <w:rsid w:val="00E0346C"/>
    <w:pPr>
      <w:keepNext/>
      <w:keepLines/>
    </w:pPr>
    <w:rPr>
      <w:b/>
    </w:rPr>
  </w:style>
  <w:style w:type="paragraph" w:customStyle="1" w:styleId="Caption-Table">
    <w:name w:val="Caption-Table"/>
    <w:basedOn w:val="Caption-Figure"/>
    <w:next w:val="Table"/>
    <w:rsid w:val="00DB4261"/>
  </w:style>
  <w:style w:type="paragraph" w:customStyle="1" w:styleId="Footer-Odd">
    <w:name w:val="Footer-Odd"/>
    <w:basedOn w:val="Footer"/>
    <w:rsid w:val="00435C8C"/>
    <w:pPr>
      <w:tabs>
        <w:tab w:val="clear" w:pos="9900"/>
      </w:tabs>
      <w:ind w:left="-2160"/>
      <w:jc w:val="right"/>
    </w:pPr>
  </w:style>
  <w:style w:type="paragraph" w:customStyle="1" w:styleId="Footer-Even">
    <w:name w:val="Footer-Even"/>
    <w:basedOn w:val="Footer-Odd"/>
    <w:rsid w:val="00435C8C"/>
    <w:pPr>
      <w:ind w:left="0" w:right="-2160"/>
      <w:jc w:val="left"/>
    </w:pPr>
  </w:style>
  <w:style w:type="paragraph" w:customStyle="1" w:styleId="Caption-Figure">
    <w:name w:val="Caption-Figure"/>
    <w:basedOn w:val="Caption-Exhibit"/>
    <w:next w:val="Table"/>
    <w:rsid w:val="00982965"/>
  </w:style>
  <w:style w:type="paragraph" w:customStyle="1" w:styleId="Caption-Exhibit">
    <w:name w:val="Caption-Exhibit"/>
    <w:basedOn w:val="Caption"/>
    <w:next w:val="Table"/>
    <w:rsid w:val="00982965"/>
  </w:style>
  <w:style w:type="paragraph" w:customStyle="1" w:styleId="CVText">
    <w:name w:val="CV Text"/>
    <w:basedOn w:val="Reporttext"/>
    <w:qFormat/>
    <w:rsid w:val="00E0346C"/>
  </w:style>
  <w:style w:type="character" w:customStyle="1" w:styleId="Heading1Char">
    <w:name w:val="Heading 1 Char"/>
    <w:basedOn w:val="DefaultParagraphFont"/>
    <w:link w:val="Heading1"/>
    <w:rsid w:val="00982965"/>
    <w:rPr>
      <w:color w:val="0070C0"/>
      <w:kern w:val="28"/>
      <w:sz w:val="56"/>
      <w:lang w:val="en-CA"/>
    </w:rPr>
  </w:style>
  <w:style w:type="character" w:customStyle="1" w:styleId="Heading2Char">
    <w:name w:val="Heading 2 Char"/>
    <w:basedOn w:val="DefaultParagraphFont"/>
    <w:link w:val="Heading2"/>
    <w:rsid w:val="00982965"/>
    <w:rPr>
      <w:b/>
      <w:color w:val="FFFFFF"/>
      <w:spacing w:val="10"/>
      <w:kern w:val="28"/>
      <w:sz w:val="32"/>
      <w:shd w:val="clear" w:color="auto" w:fill="0070C0"/>
      <w:lang w:val="en-CA"/>
    </w:rPr>
  </w:style>
  <w:style w:type="character" w:customStyle="1" w:styleId="Heading3Char">
    <w:name w:val="Heading 3 Char"/>
    <w:basedOn w:val="DefaultParagraphFont"/>
    <w:link w:val="Heading3"/>
    <w:rsid w:val="00C03DE2"/>
    <w:rPr>
      <w:b/>
      <w:i/>
      <w:color w:val="0070C0"/>
      <w:spacing w:val="10"/>
      <w:kern w:val="28"/>
      <w:sz w:val="30"/>
      <w:lang w:val="en-CA"/>
    </w:rPr>
  </w:style>
  <w:style w:type="character" w:customStyle="1" w:styleId="Heading4Char">
    <w:name w:val="Heading 4 Char"/>
    <w:basedOn w:val="DefaultParagraphFont"/>
    <w:link w:val="Heading4"/>
    <w:rsid w:val="00E0346C"/>
    <w:rPr>
      <w:b/>
      <w:color w:val="33808D"/>
      <w:spacing w:val="20"/>
      <w:sz w:val="26"/>
      <w:lang w:val="en-CA"/>
    </w:rPr>
  </w:style>
  <w:style w:type="character" w:customStyle="1" w:styleId="Heading5Char">
    <w:name w:val="Heading 5 Char"/>
    <w:basedOn w:val="DefaultParagraphFont"/>
    <w:link w:val="Heading5"/>
    <w:rsid w:val="00E0346C"/>
    <w:rPr>
      <w:b/>
      <w:color w:val="33808D"/>
      <w:spacing w:val="20"/>
      <w:sz w:val="26"/>
      <w:lang w:val="en-CA"/>
    </w:rPr>
  </w:style>
  <w:style w:type="character" w:customStyle="1" w:styleId="Heading6Char">
    <w:name w:val="Heading 6 Char"/>
    <w:basedOn w:val="DefaultParagraphFont"/>
    <w:link w:val="Heading6"/>
    <w:rsid w:val="00E0346C"/>
    <w:rPr>
      <w:b/>
      <w:color w:val="33808D"/>
      <w:spacing w:val="20"/>
      <w:sz w:val="26"/>
      <w:lang w:val="en-CA"/>
    </w:rPr>
  </w:style>
  <w:style w:type="character" w:customStyle="1" w:styleId="Heading7Char">
    <w:name w:val="Heading 7 Char"/>
    <w:basedOn w:val="DefaultParagraphFont"/>
    <w:link w:val="Heading7"/>
    <w:rsid w:val="00E0346C"/>
    <w:rPr>
      <w:b/>
      <w:lang w:val="en-CA"/>
    </w:rPr>
  </w:style>
  <w:style w:type="character" w:customStyle="1" w:styleId="Heading8Char">
    <w:name w:val="Heading 8 Char"/>
    <w:basedOn w:val="DefaultParagraphFont"/>
    <w:link w:val="Heading8"/>
    <w:rsid w:val="00C03DE2"/>
    <w:rPr>
      <w:b/>
      <w:color w:val="0070C0"/>
      <w:sz w:val="24"/>
      <w:szCs w:val="24"/>
      <w:shd w:val="clear" w:color="auto" w:fill="F2F2F2"/>
      <w:lang w:val="en-CA"/>
    </w:rPr>
  </w:style>
  <w:style w:type="character" w:customStyle="1" w:styleId="Heading9Char">
    <w:name w:val="Heading 9 Char"/>
    <w:basedOn w:val="DefaultParagraphFont"/>
    <w:link w:val="Heading9"/>
    <w:rsid w:val="00982965"/>
    <w:rPr>
      <w:color w:val="FFFFFF"/>
      <w:sz w:val="52"/>
      <w:shd w:val="clear" w:color="auto" w:fill="0070C0"/>
      <w:lang w:val="en-CA"/>
    </w:rPr>
  </w:style>
  <w:style w:type="paragraph" w:styleId="Title">
    <w:name w:val="Title"/>
    <w:basedOn w:val="Normal"/>
    <w:next w:val="Normal"/>
    <w:link w:val="TitleChar"/>
    <w:uiPriority w:val="10"/>
    <w:qFormat/>
    <w:rsid w:val="00E0346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346C"/>
    <w:rPr>
      <w:rFonts w:asciiTheme="majorHAnsi" w:eastAsiaTheme="majorEastAsia" w:hAnsiTheme="majorHAnsi" w:cstheme="majorBidi"/>
      <w:color w:val="17365D" w:themeColor="text2" w:themeShade="BF"/>
      <w:spacing w:val="5"/>
      <w:kern w:val="28"/>
      <w:sz w:val="52"/>
      <w:szCs w:val="52"/>
      <w:lang w:val="en-CA"/>
    </w:rPr>
  </w:style>
  <w:style w:type="paragraph" w:styleId="Subtitle">
    <w:name w:val="Subtitle"/>
    <w:basedOn w:val="Normal"/>
    <w:next w:val="Normal"/>
    <w:link w:val="SubtitleChar"/>
    <w:uiPriority w:val="11"/>
    <w:qFormat/>
    <w:rsid w:val="00E0346C"/>
    <w:pPr>
      <w:numPr>
        <w:ilvl w:val="1"/>
      </w:numPr>
      <w:spacing w:before="0" w:after="200" w:line="276" w:lineRule="auto"/>
    </w:pPr>
    <w:rPr>
      <w:rFonts w:asciiTheme="majorHAnsi" w:eastAsiaTheme="majorEastAsia" w:hAnsiTheme="majorHAnsi" w:cstheme="majorBidi"/>
      <w:i/>
      <w:iCs/>
      <w:color w:val="4F81BD" w:themeColor="accent1"/>
      <w:spacing w:val="15"/>
      <w:szCs w:val="24"/>
      <w:lang w:val="en-US" w:bidi="en-US"/>
    </w:rPr>
  </w:style>
  <w:style w:type="character" w:customStyle="1" w:styleId="SubtitleChar">
    <w:name w:val="Subtitle Char"/>
    <w:basedOn w:val="DefaultParagraphFont"/>
    <w:link w:val="Subtitle"/>
    <w:uiPriority w:val="11"/>
    <w:rsid w:val="00E0346C"/>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E0346C"/>
    <w:rPr>
      <w:b/>
      <w:bCs/>
    </w:rPr>
  </w:style>
  <w:style w:type="character" w:styleId="Emphasis">
    <w:name w:val="Emphasis"/>
    <w:basedOn w:val="DefaultParagraphFont"/>
    <w:uiPriority w:val="20"/>
    <w:qFormat/>
    <w:rsid w:val="00E0346C"/>
    <w:rPr>
      <w:i/>
      <w:iCs/>
    </w:rPr>
  </w:style>
  <w:style w:type="paragraph" w:styleId="NoSpacing">
    <w:name w:val="No Spacing"/>
    <w:link w:val="NoSpacingChar"/>
    <w:uiPriority w:val="1"/>
    <w:qFormat/>
    <w:rsid w:val="00E0346C"/>
    <w:pPr>
      <w:jc w:val="both"/>
    </w:pPr>
    <w:rPr>
      <w:rFonts w:asciiTheme="minorHAnsi" w:hAnsiTheme="minorHAnsi"/>
      <w:kern w:val="22"/>
      <w:szCs w:val="24"/>
      <w:lang w:val="en-GB"/>
    </w:rPr>
  </w:style>
  <w:style w:type="character" w:customStyle="1" w:styleId="NoSpacingChar">
    <w:name w:val="No Spacing Char"/>
    <w:basedOn w:val="DefaultParagraphFont"/>
    <w:link w:val="NoSpacing"/>
    <w:uiPriority w:val="1"/>
    <w:rsid w:val="00E0346C"/>
    <w:rPr>
      <w:rFonts w:asciiTheme="minorHAnsi" w:hAnsiTheme="minorHAnsi"/>
      <w:kern w:val="22"/>
      <w:szCs w:val="24"/>
      <w:lang w:val="en-GB"/>
    </w:rPr>
  </w:style>
  <w:style w:type="paragraph" w:styleId="IntenseQuote">
    <w:name w:val="Intense Quote"/>
    <w:basedOn w:val="Normal"/>
    <w:next w:val="Normal"/>
    <w:link w:val="IntenseQuoteChar"/>
    <w:uiPriority w:val="30"/>
    <w:qFormat/>
    <w:rsid w:val="00E0346C"/>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lang w:val="en-US" w:bidi="en-US"/>
    </w:rPr>
  </w:style>
  <w:style w:type="character" w:customStyle="1" w:styleId="IntenseQuoteChar">
    <w:name w:val="Intense Quote Char"/>
    <w:basedOn w:val="DefaultParagraphFont"/>
    <w:link w:val="IntenseQuote"/>
    <w:uiPriority w:val="30"/>
    <w:rsid w:val="00E0346C"/>
    <w:rPr>
      <w:rFonts w:asciiTheme="minorHAnsi" w:eastAsiaTheme="minorEastAsia" w:hAnsiTheme="minorHAnsi" w:cstheme="minorBidi"/>
      <w:b/>
      <w:bCs/>
      <w:i/>
      <w:iCs/>
      <w:color w:val="4F81BD" w:themeColor="accent1"/>
      <w:lang w:bidi="en-US"/>
    </w:rPr>
  </w:style>
  <w:style w:type="character" w:styleId="SubtleEmphasis">
    <w:name w:val="Subtle Emphasis"/>
    <w:basedOn w:val="DefaultParagraphFont"/>
    <w:uiPriority w:val="19"/>
    <w:qFormat/>
    <w:rsid w:val="00E0346C"/>
    <w:rPr>
      <w:i/>
      <w:iCs/>
      <w:color w:val="808080" w:themeColor="text1" w:themeTint="7F"/>
    </w:rPr>
  </w:style>
  <w:style w:type="character" w:styleId="IntenseEmphasis">
    <w:name w:val="Intense Emphasis"/>
    <w:basedOn w:val="DefaultParagraphFont"/>
    <w:uiPriority w:val="21"/>
    <w:qFormat/>
    <w:rsid w:val="00E0346C"/>
    <w:rPr>
      <w:b/>
      <w:bCs/>
      <w:i/>
      <w:iCs/>
      <w:color w:val="4F81BD" w:themeColor="accent1"/>
    </w:rPr>
  </w:style>
  <w:style w:type="character" w:styleId="SubtleReference">
    <w:name w:val="Subtle Reference"/>
    <w:basedOn w:val="DefaultParagraphFont"/>
    <w:uiPriority w:val="31"/>
    <w:qFormat/>
    <w:rsid w:val="00E0346C"/>
    <w:rPr>
      <w:smallCaps/>
      <w:color w:val="C0504D" w:themeColor="accent2"/>
      <w:u w:val="single"/>
    </w:rPr>
  </w:style>
  <w:style w:type="character" w:styleId="IntenseReference">
    <w:name w:val="Intense Reference"/>
    <w:basedOn w:val="DefaultParagraphFont"/>
    <w:uiPriority w:val="32"/>
    <w:qFormat/>
    <w:rsid w:val="00E0346C"/>
    <w:rPr>
      <w:b/>
      <w:bCs/>
      <w:smallCaps/>
      <w:color w:val="C0504D" w:themeColor="accent2"/>
      <w:spacing w:val="5"/>
      <w:u w:val="single"/>
    </w:rPr>
  </w:style>
  <w:style w:type="character" w:styleId="BookTitle">
    <w:name w:val="Book Title"/>
    <w:basedOn w:val="DefaultParagraphFont"/>
    <w:uiPriority w:val="33"/>
    <w:qFormat/>
    <w:rsid w:val="00E0346C"/>
    <w:rPr>
      <w:b/>
      <w:bCs/>
      <w:smallCaps/>
      <w:spacing w:val="5"/>
    </w:rPr>
  </w:style>
  <w:style w:type="paragraph" w:styleId="TOCHeading">
    <w:name w:val="TOC Heading"/>
    <w:basedOn w:val="Heading1"/>
    <w:next w:val="Normal"/>
    <w:uiPriority w:val="39"/>
    <w:unhideWhenUsed/>
    <w:qFormat/>
    <w:rsid w:val="00E0346C"/>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bidi="en-US"/>
    </w:rPr>
  </w:style>
  <w:style w:type="character" w:customStyle="1" w:styleId="ReporttextChar">
    <w:name w:val="Report text Char"/>
    <w:link w:val="Reporttext"/>
    <w:locked/>
    <w:rsid w:val="0096486E"/>
    <w:rPr>
      <w:lang w:val="en-CA"/>
    </w:rPr>
  </w:style>
  <w:style w:type="paragraph" w:customStyle="1" w:styleId="Footer-R">
    <w:name w:val="Footer-R"/>
    <w:basedOn w:val="Footer"/>
    <w:qFormat/>
    <w:rsid w:val="00E0346C"/>
    <w:pPr>
      <w:tabs>
        <w:tab w:val="clear" w:pos="9900"/>
        <w:tab w:val="right" w:pos="9216"/>
      </w:tabs>
      <w:ind w:left="4139" w:right="4139"/>
      <w:jc w:val="right"/>
    </w:pPr>
    <w:rPr>
      <w:rFonts w:ascii="Cambria" w:hAnsi="Cambria"/>
      <w:color w:val="365F91" w:themeColor="accent1" w:themeShade="BF"/>
      <w:sz w:val="20"/>
      <w:szCs w:val="20"/>
    </w:rPr>
  </w:style>
  <w:style w:type="paragraph" w:customStyle="1" w:styleId="Footer-Bottom">
    <w:name w:val="Footer-Bottom"/>
    <w:basedOn w:val="Footer"/>
    <w:qFormat/>
    <w:rsid w:val="00E0346C"/>
    <w:pPr>
      <w:tabs>
        <w:tab w:val="clear" w:pos="9900"/>
        <w:tab w:val="right" w:pos="9216"/>
      </w:tabs>
      <w:spacing w:before="0" w:after="0"/>
      <w:ind w:left="4139" w:right="4139"/>
      <w:jc w:val="center"/>
    </w:pPr>
    <w:rPr>
      <w:rFonts w:ascii="Cambria" w:hAnsi="Cambria"/>
      <w:color w:val="365F91" w:themeColor="accent1" w:themeShade="BF"/>
      <w:sz w:val="2"/>
      <w:szCs w:val="20"/>
    </w:rPr>
  </w:style>
  <w:style w:type="paragraph" w:customStyle="1" w:styleId="Style1">
    <w:name w:val="Style1"/>
    <w:basedOn w:val="ContentsTitle-NewPage"/>
    <w:rsid w:val="00982965"/>
    <w:pPr>
      <w:pBdr>
        <w:left w:val="single" w:sz="18" w:space="4" w:color="0070C0"/>
        <w:right w:val="single" w:sz="18" w:space="4" w:color="0070C0"/>
      </w:pBdr>
    </w:pPr>
  </w:style>
  <w:style w:type="character" w:styleId="FollowedHyperlink">
    <w:name w:val="FollowedHyperlink"/>
    <w:basedOn w:val="DefaultParagraphFont"/>
    <w:semiHidden/>
    <w:unhideWhenUsed/>
    <w:rsid w:val="00D2709F"/>
    <w:rPr>
      <w:color w:val="800080" w:themeColor="followedHyperlink"/>
      <w:u w:val="single"/>
    </w:rPr>
  </w:style>
  <w:style w:type="character" w:styleId="UnresolvedMention">
    <w:name w:val="Unresolved Mention"/>
    <w:basedOn w:val="DefaultParagraphFont"/>
    <w:uiPriority w:val="99"/>
    <w:semiHidden/>
    <w:unhideWhenUsed/>
    <w:rsid w:val="001C111C"/>
    <w:rPr>
      <w:color w:val="605E5C"/>
      <w:shd w:val="clear" w:color="auto" w:fill="E1DFDD"/>
    </w:rPr>
  </w:style>
  <w:style w:type="paragraph" w:customStyle="1" w:styleId="Style2">
    <w:name w:val="Style2"/>
    <w:basedOn w:val="Heading7"/>
    <w:rsid w:val="00F7327B"/>
    <w:pPr>
      <w:tabs>
        <w:tab w:val="clear" w:pos="2160"/>
      </w:tabs>
    </w:pPr>
  </w:style>
  <w:style w:type="numbering" w:customStyle="1" w:styleId="CurrentList1">
    <w:name w:val="Current List1"/>
    <w:uiPriority w:val="99"/>
    <w:rsid w:val="00982965"/>
    <w:pPr>
      <w:numPr>
        <w:numId w:val="10"/>
      </w:numPr>
    </w:pPr>
  </w:style>
  <w:style w:type="numbering" w:customStyle="1" w:styleId="CurrentList2">
    <w:name w:val="Current List2"/>
    <w:uiPriority w:val="99"/>
    <w:rsid w:val="00C03DE2"/>
    <w:pPr>
      <w:numPr>
        <w:numId w:val="11"/>
      </w:numPr>
    </w:pPr>
  </w:style>
  <w:style w:type="character" w:customStyle="1" w:styleId="normaltextrun">
    <w:name w:val="normaltextrun"/>
    <w:basedOn w:val="DefaultParagraphFont"/>
    <w:rsid w:val="00E92FE7"/>
  </w:style>
  <w:style w:type="character" w:customStyle="1" w:styleId="eop">
    <w:name w:val="eop"/>
    <w:basedOn w:val="DefaultParagraphFont"/>
    <w:rsid w:val="00E92FE7"/>
  </w:style>
  <w:style w:type="character" w:styleId="CommentReference">
    <w:name w:val="annotation reference"/>
    <w:basedOn w:val="DefaultParagraphFont"/>
    <w:uiPriority w:val="99"/>
    <w:semiHidden/>
    <w:unhideWhenUsed/>
    <w:rsid w:val="00E95464"/>
    <w:rPr>
      <w:sz w:val="16"/>
      <w:szCs w:val="16"/>
    </w:rPr>
  </w:style>
  <w:style w:type="paragraph" w:styleId="CommentText">
    <w:name w:val="annotation text"/>
    <w:basedOn w:val="Normal"/>
    <w:link w:val="CommentTextChar"/>
    <w:uiPriority w:val="99"/>
    <w:unhideWhenUsed/>
    <w:rsid w:val="00E95464"/>
    <w:rPr>
      <w:sz w:val="20"/>
      <w:szCs w:val="20"/>
    </w:rPr>
  </w:style>
  <w:style w:type="character" w:customStyle="1" w:styleId="CommentTextChar">
    <w:name w:val="Comment Text Char"/>
    <w:basedOn w:val="DefaultParagraphFont"/>
    <w:link w:val="CommentText"/>
    <w:uiPriority w:val="99"/>
    <w:rsid w:val="00E95464"/>
    <w:rPr>
      <w:sz w:val="20"/>
      <w:szCs w:val="20"/>
      <w:lang w:val="en-CA"/>
    </w:rPr>
  </w:style>
  <w:style w:type="paragraph" w:styleId="CommentSubject">
    <w:name w:val="annotation subject"/>
    <w:basedOn w:val="CommentText"/>
    <w:next w:val="CommentText"/>
    <w:link w:val="CommentSubjectChar"/>
    <w:semiHidden/>
    <w:unhideWhenUsed/>
    <w:rsid w:val="00E95464"/>
    <w:rPr>
      <w:b/>
      <w:bCs/>
    </w:rPr>
  </w:style>
  <w:style w:type="character" w:customStyle="1" w:styleId="CommentSubjectChar">
    <w:name w:val="Comment Subject Char"/>
    <w:basedOn w:val="CommentTextChar"/>
    <w:link w:val="CommentSubject"/>
    <w:semiHidden/>
    <w:rsid w:val="00E95464"/>
    <w:rPr>
      <w:b/>
      <w:bCs/>
      <w:sz w:val="20"/>
      <w:szCs w:val="20"/>
      <w:lang w:val="en-CA"/>
    </w:rPr>
  </w:style>
  <w:style w:type="paragraph" w:customStyle="1" w:styleId="referencianotaalpieChar">
    <w:name w:val="referencia nota al pie Char"/>
    <w:aliases w:val="BVI fnr Char,BVI fnr Car Car Char,BVI fnr Car Char,BVI fnr Car Car Car Car Char Char,BVI fnr Char Char Char Char,BVI fnr Car Car Char Char Char Char,4_G Char,Footnote Reference1 Char,Footnotes refss Char,ftref Char"/>
    <w:basedOn w:val="Normal"/>
    <w:link w:val="FootnoteReference"/>
    <w:uiPriority w:val="99"/>
    <w:rsid w:val="00C05B21"/>
    <w:pPr>
      <w:spacing w:before="0" w:after="160" w:line="240" w:lineRule="exact"/>
    </w:pPr>
    <w:rPr>
      <w:sz w:val="22"/>
      <w:vertAlign w:val="superscript"/>
      <w:lang w:val="en-US"/>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C05B21"/>
    <w:rPr>
      <w:sz w:val="20"/>
      <w:lang w:val="en-CA"/>
    </w:rPr>
  </w:style>
  <w:style w:type="character" w:customStyle="1" w:styleId="BulletsChar">
    <w:name w:val="Bullets Char"/>
    <w:aliases w:val="List_Paragraph Char,Multilevel para_II Char,List Paragraph1 Char,Numbered list Char,F5 List Paragraph Char,Dot pt Char,No Spacing1 Char"/>
    <w:basedOn w:val="ReporttextChar"/>
    <w:link w:val="Bullets"/>
    <w:qFormat/>
    <w:rsid w:val="00C05B21"/>
    <w:rPr>
      <w:lang w:val="en-CA"/>
    </w:rPr>
  </w:style>
  <w:style w:type="character" w:customStyle="1" w:styleId="ListParagraphChar">
    <w:name w:val="List Paragraph Char"/>
    <w:aliases w:val="List Paragraph2 Char,Text Char,Citation List Char,Paragraphe de liste PBLH Char,Resume Title Char,123 List Paragraph Char,Numbered List Paragraph Char,List Paragraph nowy Char,References Char,List Paragraph (numbered (a)) Char"/>
    <w:basedOn w:val="DefaultParagraphFont"/>
    <w:link w:val="ListParagraph"/>
    <w:uiPriority w:val="34"/>
    <w:qFormat/>
    <w:rsid w:val="00FE71C0"/>
    <w:rPr>
      <w:sz w:val="24"/>
      <w:lang w:val="en-CA"/>
    </w:rPr>
  </w:style>
  <w:style w:type="paragraph" w:customStyle="1" w:styleId="paragraph">
    <w:name w:val="paragraph"/>
    <w:basedOn w:val="Normal"/>
    <w:rsid w:val="008E1D9E"/>
    <w:pPr>
      <w:spacing w:before="100" w:beforeAutospacing="1" w:after="100" w:afterAutospacing="1"/>
    </w:pPr>
    <w:rPr>
      <w:rFonts w:ascii="Times New Roman" w:hAnsi="Times New Roman"/>
      <w:szCs w:val="24"/>
      <w:lang w:eastAsia="en-CA"/>
    </w:rPr>
  </w:style>
  <w:style w:type="character" w:customStyle="1" w:styleId="superscript">
    <w:name w:val="superscript"/>
    <w:basedOn w:val="DefaultParagraphFont"/>
    <w:rsid w:val="008E1D9E"/>
  </w:style>
  <w:style w:type="character" w:customStyle="1" w:styleId="findhit">
    <w:name w:val="findhit"/>
    <w:basedOn w:val="DefaultParagraphFont"/>
    <w:rsid w:val="00F63790"/>
  </w:style>
  <w:style w:type="character" w:customStyle="1" w:styleId="ng-star-inserted">
    <w:name w:val="ng-star-inserted"/>
    <w:basedOn w:val="DefaultParagraphFont"/>
    <w:rsid w:val="003B439B"/>
  </w:style>
  <w:style w:type="character" w:customStyle="1" w:styleId="cf01">
    <w:name w:val="cf01"/>
    <w:basedOn w:val="DefaultParagraphFont"/>
    <w:rsid w:val="002D7A58"/>
    <w:rPr>
      <w:rFonts w:ascii="Segoe UI" w:hAnsi="Segoe UI" w:cs="Segoe UI" w:hint="default"/>
      <w:sz w:val="18"/>
      <w:szCs w:val="18"/>
    </w:rPr>
  </w:style>
  <w:style w:type="paragraph" w:customStyle="1" w:styleId="msonormal0">
    <w:name w:val="msonormal"/>
    <w:basedOn w:val="Normal"/>
    <w:rsid w:val="005E2476"/>
    <w:pPr>
      <w:spacing w:before="100" w:beforeAutospacing="1" w:after="100" w:afterAutospacing="1"/>
    </w:pPr>
    <w:rPr>
      <w:rFonts w:ascii="Times New Roman" w:hAnsi="Times New Roman"/>
      <w:szCs w:val="24"/>
      <w:lang w:eastAsia="en-CA"/>
    </w:rPr>
  </w:style>
  <w:style w:type="character" w:customStyle="1" w:styleId="textrun">
    <w:name w:val="textrun"/>
    <w:basedOn w:val="DefaultParagraphFont"/>
    <w:rsid w:val="005E2476"/>
  </w:style>
  <w:style w:type="paragraph" w:customStyle="1" w:styleId="outlineelement">
    <w:name w:val="outlineelement"/>
    <w:basedOn w:val="Normal"/>
    <w:rsid w:val="005E2476"/>
    <w:pPr>
      <w:spacing w:before="100" w:beforeAutospacing="1" w:after="100" w:afterAutospacing="1"/>
    </w:pPr>
    <w:rPr>
      <w:rFonts w:ascii="Times New Roman" w:hAnsi="Times New Roman"/>
      <w:szCs w:val="24"/>
      <w:lang w:eastAsia="en-CA"/>
    </w:rPr>
  </w:style>
  <w:style w:type="paragraph" w:styleId="Revision">
    <w:name w:val="Revision"/>
    <w:hidden/>
    <w:uiPriority w:val="99"/>
    <w:semiHidden/>
    <w:rsid w:val="006703E1"/>
    <w:rPr>
      <w:sz w:val="24"/>
      <w:lang w:val="en-CA"/>
    </w:rPr>
  </w:style>
  <w:style w:type="paragraph" w:customStyle="1" w:styleId="p1">
    <w:name w:val="p1"/>
    <w:basedOn w:val="Normal"/>
    <w:uiPriority w:val="1"/>
    <w:rsid w:val="00581439"/>
    <w:rPr>
      <w:rFonts w:ascii="Helvetica" w:hAnsi="Helvetica"/>
      <w:color w:val="5488D0"/>
      <w:sz w:val="17"/>
      <w:szCs w:val="17"/>
      <w:lang w:val="en-US"/>
    </w:rPr>
  </w:style>
  <w:style w:type="paragraph" w:customStyle="1" w:styleId="pf0">
    <w:name w:val="pf0"/>
    <w:basedOn w:val="Normal"/>
    <w:rsid w:val="00D85EFC"/>
    <w:pPr>
      <w:spacing w:before="100" w:beforeAutospacing="1" w:after="100" w:afterAutospacing="1"/>
    </w:pPr>
    <w:rPr>
      <w:rFonts w:ascii="Times New Roman" w:hAnsi="Times New Roman"/>
      <w:szCs w:val="24"/>
      <w:lang w:eastAsia="en-CA"/>
    </w:rPr>
  </w:style>
  <w:style w:type="paragraph" w:styleId="NormalWeb">
    <w:name w:val="Normal (Web)"/>
    <w:basedOn w:val="Normal"/>
    <w:uiPriority w:val="99"/>
    <w:semiHidden/>
    <w:unhideWhenUsed/>
    <w:rsid w:val="00D85EFC"/>
    <w:pPr>
      <w:spacing w:before="100" w:beforeAutospacing="1" w:after="100" w:afterAutospacing="1"/>
    </w:pPr>
    <w:rPr>
      <w:rFonts w:ascii="Times New Roman" w:hAnsi="Times New Roman"/>
      <w:szCs w:val="24"/>
      <w:lang w:eastAsia="en-CA"/>
    </w:rPr>
  </w:style>
  <w:style w:type="character" w:customStyle="1" w:styleId="cf11">
    <w:name w:val="cf11"/>
    <w:basedOn w:val="DefaultParagraphFont"/>
    <w:rsid w:val="00F56AA4"/>
    <w:rPr>
      <w:rFonts w:ascii="Segoe UI" w:hAnsi="Segoe UI" w:cs="Segoe UI" w:hint="default"/>
      <w:sz w:val="18"/>
      <w:szCs w:val="18"/>
      <w:shd w:val="clear" w:color="auto" w:fill="FFFFFF"/>
    </w:rPr>
  </w:style>
  <w:style w:type="numbering" w:customStyle="1" w:styleId="Style3">
    <w:name w:val="Style3"/>
    <w:uiPriority w:val="99"/>
    <w:rsid w:val="00C12E03"/>
    <w:pPr>
      <w:numPr>
        <w:numId w:val="58"/>
      </w:numPr>
    </w:pPr>
  </w:style>
  <w:style w:type="numbering" w:customStyle="1" w:styleId="Style5">
    <w:name w:val="Style5"/>
    <w:uiPriority w:val="99"/>
    <w:rsid w:val="00C12E03"/>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45676">
      <w:bodyDiv w:val="1"/>
      <w:marLeft w:val="0"/>
      <w:marRight w:val="0"/>
      <w:marTop w:val="0"/>
      <w:marBottom w:val="0"/>
      <w:divBdr>
        <w:top w:val="none" w:sz="0" w:space="0" w:color="auto"/>
        <w:left w:val="none" w:sz="0" w:space="0" w:color="auto"/>
        <w:bottom w:val="none" w:sz="0" w:space="0" w:color="auto"/>
        <w:right w:val="none" w:sz="0" w:space="0" w:color="auto"/>
      </w:divBdr>
    </w:div>
    <w:div w:id="278345433">
      <w:bodyDiv w:val="1"/>
      <w:marLeft w:val="0"/>
      <w:marRight w:val="0"/>
      <w:marTop w:val="0"/>
      <w:marBottom w:val="0"/>
      <w:divBdr>
        <w:top w:val="none" w:sz="0" w:space="0" w:color="auto"/>
        <w:left w:val="none" w:sz="0" w:space="0" w:color="auto"/>
        <w:bottom w:val="none" w:sz="0" w:space="0" w:color="auto"/>
        <w:right w:val="none" w:sz="0" w:space="0" w:color="auto"/>
      </w:divBdr>
      <w:divsChild>
        <w:div w:id="455370860">
          <w:marLeft w:val="0"/>
          <w:marRight w:val="0"/>
          <w:marTop w:val="0"/>
          <w:marBottom w:val="0"/>
          <w:divBdr>
            <w:top w:val="none" w:sz="0" w:space="0" w:color="auto"/>
            <w:left w:val="none" w:sz="0" w:space="0" w:color="auto"/>
            <w:bottom w:val="none" w:sz="0" w:space="0" w:color="auto"/>
            <w:right w:val="none" w:sz="0" w:space="0" w:color="auto"/>
          </w:divBdr>
        </w:div>
      </w:divsChild>
    </w:div>
    <w:div w:id="344021484">
      <w:bodyDiv w:val="1"/>
      <w:marLeft w:val="0"/>
      <w:marRight w:val="0"/>
      <w:marTop w:val="0"/>
      <w:marBottom w:val="0"/>
      <w:divBdr>
        <w:top w:val="none" w:sz="0" w:space="0" w:color="auto"/>
        <w:left w:val="none" w:sz="0" w:space="0" w:color="auto"/>
        <w:bottom w:val="none" w:sz="0" w:space="0" w:color="auto"/>
        <w:right w:val="none" w:sz="0" w:space="0" w:color="auto"/>
      </w:divBdr>
      <w:divsChild>
        <w:div w:id="1828667570">
          <w:marLeft w:val="0"/>
          <w:marRight w:val="0"/>
          <w:marTop w:val="0"/>
          <w:marBottom w:val="0"/>
          <w:divBdr>
            <w:top w:val="none" w:sz="0" w:space="0" w:color="auto"/>
            <w:left w:val="none" w:sz="0" w:space="0" w:color="auto"/>
            <w:bottom w:val="none" w:sz="0" w:space="0" w:color="auto"/>
            <w:right w:val="none" w:sz="0" w:space="0" w:color="auto"/>
          </w:divBdr>
        </w:div>
      </w:divsChild>
    </w:div>
    <w:div w:id="414013654">
      <w:bodyDiv w:val="1"/>
      <w:marLeft w:val="0"/>
      <w:marRight w:val="0"/>
      <w:marTop w:val="0"/>
      <w:marBottom w:val="0"/>
      <w:divBdr>
        <w:top w:val="none" w:sz="0" w:space="0" w:color="auto"/>
        <w:left w:val="none" w:sz="0" w:space="0" w:color="auto"/>
        <w:bottom w:val="none" w:sz="0" w:space="0" w:color="auto"/>
        <w:right w:val="none" w:sz="0" w:space="0" w:color="auto"/>
      </w:divBdr>
    </w:div>
    <w:div w:id="431321263">
      <w:bodyDiv w:val="1"/>
      <w:marLeft w:val="0"/>
      <w:marRight w:val="0"/>
      <w:marTop w:val="0"/>
      <w:marBottom w:val="0"/>
      <w:divBdr>
        <w:top w:val="none" w:sz="0" w:space="0" w:color="auto"/>
        <w:left w:val="none" w:sz="0" w:space="0" w:color="auto"/>
        <w:bottom w:val="none" w:sz="0" w:space="0" w:color="auto"/>
        <w:right w:val="none" w:sz="0" w:space="0" w:color="auto"/>
      </w:divBdr>
    </w:div>
    <w:div w:id="437212961">
      <w:bodyDiv w:val="1"/>
      <w:marLeft w:val="0"/>
      <w:marRight w:val="0"/>
      <w:marTop w:val="0"/>
      <w:marBottom w:val="0"/>
      <w:divBdr>
        <w:top w:val="none" w:sz="0" w:space="0" w:color="auto"/>
        <w:left w:val="none" w:sz="0" w:space="0" w:color="auto"/>
        <w:bottom w:val="none" w:sz="0" w:space="0" w:color="auto"/>
        <w:right w:val="none" w:sz="0" w:space="0" w:color="auto"/>
      </w:divBdr>
      <w:divsChild>
        <w:div w:id="1335958707">
          <w:marLeft w:val="806"/>
          <w:marRight w:val="0"/>
          <w:marTop w:val="115"/>
          <w:marBottom w:val="0"/>
          <w:divBdr>
            <w:top w:val="none" w:sz="0" w:space="0" w:color="auto"/>
            <w:left w:val="none" w:sz="0" w:space="0" w:color="auto"/>
            <w:bottom w:val="none" w:sz="0" w:space="0" w:color="auto"/>
            <w:right w:val="none" w:sz="0" w:space="0" w:color="auto"/>
          </w:divBdr>
        </w:div>
      </w:divsChild>
    </w:div>
    <w:div w:id="527529140">
      <w:bodyDiv w:val="1"/>
      <w:marLeft w:val="0"/>
      <w:marRight w:val="0"/>
      <w:marTop w:val="0"/>
      <w:marBottom w:val="0"/>
      <w:divBdr>
        <w:top w:val="none" w:sz="0" w:space="0" w:color="auto"/>
        <w:left w:val="none" w:sz="0" w:space="0" w:color="auto"/>
        <w:bottom w:val="none" w:sz="0" w:space="0" w:color="auto"/>
        <w:right w:val="none" w:sz="0" w:space="0" w:color="auto"/>
      </w:divBdr>
    </w:div>
    <w:div w:id="564218606">
      <w:bodyDiv w:val="1"/>
      <w:marLeft w:val="0"/>
      <w:marRight w:val="0"/>
      <w:marTop w:val="0"/>
      <w:marBottom w:val="0"/>
      <w:divBdr>
        <w:top w:val="none" w:sz="0" w:space="0" w:color="auto"/>
        <w:left w:val="none" w:sz="0" w:space="0" w:color="auto"/>
        <w:bottom w:val="none" w:sz="0" w:space="0" w:color="auto"/>
        <w:right w:val="none" w:sz="0" w:space="0" w:color="auto"/>
      </w:divBdr>
      <w:divsChild>
        <w:div w:id="530411402">
          <w:marLeft w:val="0"/>
          <w:marRight w:val="0"/>
          <w:marTop w:val="0"/>
          <w:marBottom w:val="0"/>
          <w:divBdr>
            <w:top w:val="none" w:sz="0" w:space="0" w:color="auto"/>
            <w:left w:val="none" w:sz="0" w:space="0" w:color="auto"/>
            <w:bottom w:val="none" w:sz="0" w:space="0" w:color="auto"/>
            <w:right w:val="none" w:sz="0" w:space="0" w:color="auto"/>
          </w:divBdr>
        </w:div>
        <w:div w:id="1842042007">
          <w:marLeft w:val="0"/>
          <w:marRight w:val="0"/>
          <w:marTop w:val="0"/>
          <w:marBottom w:val="0"/>
          <w:divBdr>
            <w:top w:val="none" w:sz="0" w:space="0" w:color="auto"/>
            <w:left w:val="none" w:sz="0" w:space="0" w:color="auto"/>
            <w:bottom w:val="none" w:sz="0" w:space="0" w:color="auto"/>
            <w:right w:val="none" w:sz="0" w:space="0" w:color="auto"/>
          </w:divBdr>
        </w:div>
      </w:divsChild>
    </w:div>
    <w:div w:id="591209845">
      <w:bodyDiv w:val="1"/>
      <w:marLeft w:val="0"/>
      <w:marRight w:val="0"/>
      <w:marTop w:val="0"/>
      <w:marBottom w:val="0"/>
      <w:divBdr>
        <w:top w:val="none" w:sz="0" w:space="0" w:color="auto"/>
        <w:left w:val="none" w:sz="0" w:space="0" w:color="auto"/>
        <w:bottom w:val="none" w:sz="0" w:space="0" w:color="auto"/>
        <w:right w:val="none" w:sz="0" w:space="0" w:color="auto"/>
      </w:divBdr>
    </w:div>
    <w:div w:id="636881072">
      <w:bodyDiv w:val="1"/>
      <w:marLeft w:val="0"/>
      <w:marRight w:val="0"/>
      <w:marTop w:val="0"/>
      <w:marBottom w:val="0"/>
      <w:divBdr>
        <w:top w:val="none" w:sz="0" w:space="0" w:color="auto"/>
        <w:left w:val="none" w:sz="0" w:space="0" w:color="auto"/>
        <w:bottom w:val="none" w:sz="0" w:space="0" w:color="auto"/>
        <w:right w:val="none" w:sz="0" w:space="0" w:color="auto"/>
      </w:divBdr>
      <w:divsChild>
        <w:div w:id="570893800">
          <w:marLeft w:val="0"/>
          <w:marRight w:val="0"/>
          <w:marTop w:val="0"/>
          <w:marBottom w:val="0"/>
          <w:divBdr>
            <w:top w:val="none" w:sz="0" w:space="0" w:color="auto"/>
            <w:left w:val="none" w:sz="0" w:space="0" w:color="auto"/>
            <w:bottom w:val="none" w:sz="0" w:space="0" w:color="auto"/>
            <w:right w:val="none" w:sz="0" w:space="0" w:color="auto"/>
          </w:divBdr>
        </w:div>
        <w:div w:id="1648899706">
          <w:marLeft w:val="0"/>
          <w:marRight w:val="0"/>
          <w:marTop w:val="0"/>
          <w:marBottom w:val="0"/>
          <w:divBdr>
            <w:top w:val="none" w:sz="0" w:space="0" w:color="auto"/>
            <w:left w:val="none" w:sz="0" w:space="0" w:color="auto"/>
            <w:bottom w:val="none" w:sz="0" w:space="0" w:color="auto"/>
            <w:right w:val="none" w:sz="0" w:space="0" w:color="auto"/>
          </w:divBdr>
        </w:div>
        <w:div w:id="2050378578">
          <w:marLeft w:val="0"/>
          <w:marRight w:val="0"/>
          <w:marTop w:val="0"/>
          <w:marBottom w:val="0"/>
          <w:divBdr>
            <w:top w:val="none" w:sz="0" w:space="0" w:color="auto"/>
            <w:left w:val="none" w:sz="0" w:space="0" w:color="auto"/>
            <w:bottom w:val="none" w:sz="0" w:space="0" w:color="auto"/>
            <w:right w:val="none" w:sz="0" w:space="0" w:color="auto"/>
          </w:divBdr>
        </w:div>
      </w:divsChild>
    </w:div>
    <w:div w:id="681469907">
      <w:bodyDiv w:val="1"/>
      <w:marLeft w:val="0"/>
      <w:marRight w:val="0"/>
      <w:marTop w:val="0"/>
      <w:marBottom w:val="0"/>
      <w:divBdr>
        <w:top w:val="none" w:sz="0" w:space="0" w:color="auto"/>
        <w:left w:val="none" w:sz="0" w:space="0" w:color="auto"/>
        <w:bottom w:val="none" w:sz="0" w:space="0" w:color="auto"/>
        <w:right w:val="none" w:sz="0" w:space="0" w:color="auto"/>
      </w:divBdr>
      <w:divsChild>
        <w:div w:id="27728274">
          <w:marLeft w:val="0"/>
          <w:marRight w:val="0"/>
          <w:marTop w:val="0"/>
          <w:marBottom w:val="0"/>
          <w:divBdr>
            <w:top w:val="none" w:sz="0" w:space="0" w:color="auto"/>
            <w:left w:val="none" w:sz="0" w:space="0" w:color="auto"/>
            <w:bottom w:val="none" w:sz="0" w:space="0" w:color="auto"/>
            <w:right w:val="none" w:sz="0" w:space="0" w:color="auto"/>
          </w:divBdr>
        </w:div>
        <w:div w:id="99763467">
          <w:marLeft w:val="0"/>
          <w:marRight w:val="0"/>
          <w:marTop w:val="0"/>
          <w:marBottom w:val="0"/>
          <w:divBdr>
            <w:top w:val="none" w:sz="0" w:space="0" w:color="auto"/>
            <w:left w:val="none" w:sz="0" w:space="0" w:color="auto"/>
            <w:bottom w:val="none" w:sz="0" w:space="0" w:color="auto"/>
            <w:right w:val="none" w:sz="0" w:space="0" w:color="auto"/>
          </w:divBdr>
        </w:div>
        <w:div w:id="164563364">
          <w:marLeft w:val="0"/>
          <w:marRight w:val="0"/>
          <w:marTop w:val="0"/>
          <w:marBottom w:val="0"/>
          <w:divBdr>
            <w:top w:val="none" w:sz="0" w:space="0" w:color="auto"/>
            <w:left w:val="none" w:sz="0" w:space="0" w:color="auto"/>
            <w:bottom w:val="none" w:sz="0" w:space="0" w:color="auto"/>
            <w:right w:val="none" w:sz="0" w:space="0" w:color="auto"/>
          </w:divBdr>
        </w:div>
        <w:div w:id="182283889">
          <w:marLeft w:val="0"/>
          <w:marRight w:val="0"/>
          <w:marTop w:val="0"/>
          <w:marBottom w:val="0"/>
          <w:divBdr>
            <w:top w:val="none" w:sz="0" w:space="0" w:color="auto"/>
            <w:left w:val="none" w:sz="0" w:space="0" w:color="auto"/>
            <w:bottom w:val="none" w:sz="0" w:space="0" w:color="auto"/>
            <w:right w:val="none" w:sz="0" w:space="0" w:color="auto"/>
          </w:divBdr>
        </w:div>
        <w:div w:id="287324297">
          <w:marLeft w:val="0"/>
          <w:marRight w:val="0"/>
          <w:marTop w:val="0"/>
          <w:marBottom w:val="0"/>
          <w:divBdr>
            <w:top w:val="none" w:sz="0" w:space="0" w:color="auto"/>
            <w:left w:val="none" w:sz="0" w:space="0" w:color="auto"/>
            <w:bottom w:val="none" w:sz="0" w:space="0" w:color="auto"/>
            <w:right w:val="none" w:sz="0" w:space="0" w:color="auto"/>
          </w:divBdr>
        </w:div>
        <w:div w:id="367881174">
          <w:marLeft w:val="0"/>
          <w:marRight w:val="0"/>
          <w:marTop w:val="0"/>
          <w:marBottom w:val="0"/>
          <w:divBdr>
            <w:top w:val="none" w:sz="0" w:space="0" w:color="auto"/>
            <w:left w:val="none" w:sz="0" w:space="0" w:color="auto"/>
            <w:bottom w:val="none" w:sz="0" w:space="0" w:color="auto"/>
            <w:right w:val="none" w:sz="0" w:space="0" w:color="auto"/>
          </w:divBdr>
        </w:div>
        <w:div w:id="518349034">
          <w:marLeft w:val="0"/>
          <w:marRight w:val="0"/>
          <w:marTop w:val="0"/>
          <w:marBottom w:val="0"/>
          <w:divBdr>
            <w:top w:val="none" w:sz="0" w:space="0" w:color="auto"/>
            <w:left w:val="none" w:sz="0" w:space="0" w:color="auto"/>
            <w:bottom w:val="none" w:sz="0" w:space="0" w:color="auto"/>
            <w:right w:val="none" w:sz="0" w:space="0" w:color="auto"/>
          </w:divBdr>
        </w:div>
        <w:div w:id="574122794">
          <w:marLeft w:val="0"/>
          <w:marRight w:val="0"/>
          <w:marTop w:val="0"/>
          <w:marBottom w:val="0"/>
          <w:divBdr>
            <w:top w:val="none" w:sz="0" w:space="0" w:color="auto"/>
            <w:left w:val="none" w:sz="0" w:space="0" w:color="auto"/>
            <w:bottom w:val="none" w:sz="0" w:space="0" w:color="auto"/>
            <w:right w:val="none" w:sz="0" w:space="0" w:color="auto"/>
          </w:divBdr>
        </w:div>
        <w:div w:id="686952530">
          <w:marLeft w:val="0"/>
          <w:marRight w:val="0"/>
          <w:marTop w:val="0"/>
          <w:marBottom w:val="0"/>
          <w:divBdr>
            <w:top w:val="none" w:sz="0" w:space="0" w:color="auto"/>
            <w:left w:val="none" w:sz="0" w:space="0" w:color="auto"/>
            <w:bottom w:val="none" w:sz="0" w:space="0" w:color="auto"/>
            <w:right w:val="none" w:sz="0" w:space="0" w:color="auto"/>
          </w:divBdr>
        </w:div>
        <w:div w:id="731387442">
          <w:marLeft w:val="0"/>
          <w:marRight w:val="0"/>
          <w:marTop w:val="0"/>
          <w:marBottom w:val="0"/>
          <w:divBdr>
            <w:top w:val="none" w:sz="0" w:space="0" w:color="auto"/>
            <w:left w:val="none" w:sz="0" w:space="0" w:color="auto"/>
            <w:bottom w:val="none" w:sz="0" w:space="0" w:color="auto"/>
            <w:right w:val="none" w:sz="0" w:space="0" w:color="auto"/>
          </w:divBdr>
        </w:div>
        <w:div w:id="913708490">
          <w:marLeft w:val="0"/>
          <w:marRight w:val="0"/>
          <w:marTop w:val="0"/>
          <w:marBottom w:val="0"/>
          <w:divBdr>
            <w:top w:val="none" w:sz="0" w:space="0" w:color="auto"/>
            <w:left w:val="none" w:sz="0" w:space="0" w:color="auto"/>
            <w:bottom w:val="none" w:sz="0" w:space="0" w:color="auto"/>
            <w:right w:val="none" w:sz="0" w:space="0" w:color="auto"/>
          </w:divBdr>
        </w:div>
        <w:div w:id="943000057">
          <w:marLeft w:val="0"/>
          <w:marRight w:val="0"/>
          <w:marTop w:val="0"/>
          <w:marBottom w:val="0"/>
          <w:divBdr>
            <w:top w:val="none" w:sz="0" w:space="0" w:color="auto"/>
            <w:left w:val="none" w:sz="0" w:space="0" w:color="auto"/>
            <w:bottom w:val="none" w:sz="0" w:space="0" w:color="auto"/>
            <w:right w:val="none" w:sz="0" w:space="0" w:color="auto"/>
          </w:divBdr>
        </w:div>
        <w:div w:id="970478669">
          <w:marLeft w:val="0"/>
          <w:marRight w:val="0"/>
          <w:marTop w:val="0"/>
          <w:marBottom w:val="0"/>
          <w:divBdr>
            <w:top w:val="none" w:sz="0" w:space="0" w:color="auto"/>
            <w:left w:val="none" w:sz="0" w:space="0" w:color="auto"/>
            <w:bottom w:val="none" w:sz="0" w:space="0" w:color="auto"/>
            <w:right w:val="none" w:sz="0" w:space="0" w:color="auto"/>
          </w:divBdr>
        </w:div>
        <w:div w:id="1057893867">
          <w:marLeft w:val="0"/>
          <w:marRight w:val="0"/>
          <w:marTop w:val="0"/>
          <w:marBottom w:val="0"/>
          <w:divBdr>
            <w:top w:val="none" w:sz="0" w:space="0" w:color="auto"/>
            <w:left w:val="none" w:sz="0" w:space="0" w:color="auto"/>
            <w:bottom w:val="none" w:sz="0" w:space="0" w:color="auto"/>
            <w:right w:val="none" w:sz="0" w:space="0" w:color="auto"/>
          </w:divBdr>
        </w:div>
        <w:div w:id="1087536884">
          <w:marLeft w:val="0"/>
          <w:marRight w:val="0"/>
          <w:marTop w:val="0"/>
          <w:marBottom w:val="0"/>
          <w:divBdr>
            <w:top w:val="none" w:sz="0" w:space="0" w:color="auto"/>
            <w:left w:val="none" w:sz="0" w:space="0" w:color="auto"/>
            <w:bottom w:val="none" w:sz="0" w:space="0" w:color="auto"/>
            <w:right w:val="none" w:sz="0" w:space="0" w:color="auto"/>
          </w:divBdr>
        </w:div>
        <w:div w:id="1094784758">
          <w:marLeft w:val="0"/>
          <w:marRight w:val="0"/>
          <w:marTop w:val="0"/>
          <w:marBottom w:val="0"/>
          <w:divBdr>
            <w:top w:val="none" w:sz="0" w:space="0" w:color="auto"/>
            <w:left w:val="none" w:sz="0" w:space="0" w:color="auto"/>
            <w:bottom w:val="none" w:sz="0" w:space="0" w:color="auto"/>
            <w:right w:val="none" w:sz="0" w:space="0" w:color="auto"/>
          </w:divBdr>
        </w:div>
        <w:div w:id="1257910344">
          <w:marLeft w:val="0"/>
          <w:marRight w:val="0"/>
          <w:marTop w:val="0"/>
          <w:marBottom w:val="0"/>
          <w:divBdr>
            <w:top w:val="none" w:sz="0" w:space="0" w:color="auto"/>
            <w:left w:val="none" w:sz="0" w:space="0" w:color="auto"/>
            <w:bottom w:val="none" w:sz="0" w:space="0" w:color="auto"/>
            <w:right w:val="none" w:sz="0" w:space="0" w:color="auto"/>
          </w:divBdr>
        </w:div>
        <w:div w:id="1358584094">
          <w:marLeft w:val="0"/>
          <w:marRight w:val="0"/>
          <w:marTop w:val="0"/>
          <w:marBottom w:val="0"/>
          <w:divBdr>
            <w:top w:val="none" w:sz="0" w:space="0" w:color="auto"/>
            <w:left w:val="none" w:sz="0" w:space="0" w:color="auto"/>
            <w:bottom w:val="none" w:sz="0" w:space="0" w:color="auto"/>
            <w:right w:val="none" w:sz="0" w:space="0" w:color="auto"/>
          </w:divBdr>
        </w:div>
        <w:div w:id="1554342170">
          <w:marLeft w:val="0"/>
          <w:marRight w:val="0"/>
          <w:marTop w:val="0"/>
          <w:marBottom w:val="0"/>
          <w:divBdr>
            <w:top w:val="none" w:sz="0" w:space="0" w:color="auto"/>
            <w:left w:val="none" w:sz="0" w:space="0" w:color="auto"/>
            <w:bottom w:val="none" w:sz="0" w:space="0" w:color="auto"/>
            <w:right w:val="none" w:sz="0" w:space="0" w:color="auto"/>
          </w:divBdr>
        </w:div>
        <w:div w:id="1664166856">
          <w:marLeft w:val="0"/>
          <w:marRight w:val="0"/>
          <w:marTop w:val="0"/>
          <w:marBottom w:val="0"/>
          <w:divBdr>
            <w:top w:val="none" w:sz="0" w:space="0" w:color="auto"/>
            <w:left w:val="none" w:sz="0" w:space="0" w:color="auto"/>
            <w:bottom w:val="none" w:sz="0" w:space="0" w:color="auto"/>
            <w:right w:val="none" w:sz="0" w:space="0" w:color="auto"/>
          </w:divBdr>
        </w:div>
        <w:div w:id="1684279069">
          <w:marLeft w:val="0"/>
          <w:marRight w:val="0"/>
          <w:marTop w:val="0"/>
          <w:marBottom w:val="0"/>
          <w:divBdr>
            <w:top w:val="none" w:sz="0" w:space="0" w:color="auto"/>
            <w:left w:val="none" w:sz="0" w:space="0" w:color="auto"/>
            <w:bottom w:val="none" w:sz="0" w:space="0" w:color="auto"/>
            <w:right w:val="none" w:sz="0" w:space="0" w:color="auto"/>
          </w:divBdr>
        </w:div>
        <w:div w:id="1813131159">
          <w:marLeft w:val="0"/>
          <w:marRight w:val="0"/>
          <w:marTop w:val="0"/>
          <w:marBottom w:val="0"/>
          <w:divBdr>
            <w:top w:val="none" w:sz="0" w:space="0" w:color="auto"/>
            <w:left w:val="none" w:sz="0" w:space="0" w:color="auto"/>
            <w:bottom w:val="none" w:sz="0" w:space="0" w:color="auto"/>
            <w:right w:val="none" w:sz="0" w:space="0" w:color="auto"/>
          </w:divBdr>
        </w:div>
        <w:div w:id="2057848158">
          <w:marLeft w:val="0"/>
          <w:marRight w:val="0"/>
          <w:marTop w:val="0"/>
          <w:marBottom w:val="0"/>
          <w:divBdr>
            <w:top w:val="none" w:sz="0" w:space="0" w:color="auto"/>
            <w:left w:val="none" w:sz="0" w:space="0" w:color="auto"/>
            <w:bottom w:val="none" w:sz="0" w:space="0" w:color="auto"/>
            <w:right w:val="none" w:sz="0" w:space="0" w:color="auto"/>
          </w:divBdr>
        </w:div>
      </w:divsChild>
    </w:div>
    <w:div w:id="686979059">
      <w:bodyDiv w:val="1"/>
      <w:marLeft w:val="0"/>
      <w:marRight w:val="0"/>
      <w:marTop w:val="0"/>
      <w:marBottom w:val="0"/>
      <w:divBdr>
        <w:top w:val="none" w:sz="0" w:space="0" w:color="auto"/>
        <w:left w:val="none" w:sz="0" w:space="0" w:color="auto"/>
        <w:bottom w:val="none" w:sz="0" w:space="0" w:color="auto"/>
        <w:right w:val="none" w:sz="0" w:space="0" w:color="auto"/>
      </w:divBdr>
      <w:divsChild>
        <w:div w:id="3671865">
          <w:marLeft w:val="0"/>
          <w:marRight w:val="0"/>
          <w:marTop w:val="0"/>
          <w:marBottom w:val="0"/>
          <w:divBdr>
            <w:top w:val="none" w:sz="0" w:space="0" w:color="auto"/>
            <w:left w:val="none" w:sz="0" w:space="0" w:color="auto"/>
            <w:bottom w:val="none" w:sz="0" w:space="0" w:color="auto"/>
            <w:right w:val="none" w:sz="0" w:space="0" w:color="auto"/>
          </w:divBdr>
        </w:div>
        <w:div w:id="26371505">
          <w:marLeft w:val="0"/>
          <w:marRight w:val="0"/>
          <w:marTop w:val="0"/>
          <w:marBottom w:val="0"/>
          <w:divBdr>
            <w:top w:val="none" w:sz="0" w:space="0" w:color="auto"/>
            <w:left w:val="none" w:sz="0" w:space="0" w:color="auto"/>
            <w:bottom w:val="none" w:sz="0" w:space="0" w:color="auto"/>
            <w:right w:val="none" w:sz="0" w:space="0" w:color="auto"/>
          </w:divBdr>
        </w:div>
        <w:div w:id="119036798">
          <w:marLeft w:val="0"/>
          <w:marRight w:val="0"/>
          <w:marTop w:val="0"/>
          <w:marBottom w:val="0"/>
          <w:divBdr>
            <w:top w:val="none" w:sz="0" w:space="0" w:color="auto"/>
            <w:left w:val="none" w:sz="0" w:space="0" w:color="auto"/>
            <w:bottom w:val="none" w:sz="0" w:space="0" w:color="auto"/>
            <w:right w:val="none" w:sz="0" w:space="0" w:color="auto"/>
          </w:divBdr>
        </w:div>
        <w:div w:id="201862829">
          <w:marLeft w:val="0"/>
          <w:marRight w:val="0"/>
          <w:marTop w:val="0"/>
          <w:marBottom w:val="0"/>
          <w:divBdr>
            <w:top w:val="none" w:sz="0" w:space="0" w:color="auto"/>
            <w:left w:val="none" w:sz="0" w:space="0" w:color="auto"/>
            <w:bottom w:val="none" w:sz="0" w:space="0" w:color="auto"/>
            <w:right w:val="none" w:sz="0" w:space="0" w:color="auto"/>
          </w:divBdr>
        </w:div>
        <w:div w:id="239682871">
          <w:marLeft w:val="0"/>
          <w:marRight w:val="0"/>
          <w:marTop w:val="0"/>
          <w:marBottom w:val="0"/>
          <w:divBdr>
            <w:top w:val="none" w:sz="0" w:space="0" w:color="auto"/>
            <w:left w:val="none" w:sz="0" w:space="0" w:color="auto"/>
            <w:bottom w:val="none" w:sz="0" w:space="0" w:color="auto"/>
            <w:right w:val="none" w:sz="0" w:space="0" w:color="auto"/>
          </w:divBdr>
        </w:div>
        <w:div w:id="265162598">
          <w:marLeft w:val="0"/>
          <w:marRight w:val="0"/>
          <w:marTop w:val="0"/>
          <w:marBottom w:val="0"/>
          <w:divBdr>
            <w:top w:val="none" w:sz="0" w:space="0" w:color="auto"/>
            <w:left w:val="none" w:sz="0" w:space="0" w:color="auto"/>
            <w:bottom w:val="none" w:sz="0" w:space="0" w:color="auto"/>
            <w:right w:val="none" w:sz="0" w:space="0" w:color="auto"/>
          </w:divBdr>
        </w:div>
        <w:div w:id="269703095">
          <w:marLeft w:val="0"/>
          <w:marRight w:val="0"/>
          <w:marTop w:val="0"/>
          <w:marBottom w:val="0"/>
          <w:divBdr>
            <w:top w:val="none" w:sz="0" w:space="0" w:color="auto"/>
            <w:left w:val="none" w:sz="0" w:space="0" w:color="auto"/>
            <w:bottom w:val="none" w:sz="0" w:space="0" w:color="auto"/>
            <w:right w:val="none" w:sz="0" w:space="0" w:color="auto"/>
          </w:divBdr>
        </w:div>
        <w:div w:id="285895501">
          <w:marLeft w:val="0"/>
          <w:marRight w:val="0"/>
          <w:marTop w:val="0"/>
          <w:marBottom w:val="0"/>
          <w:divBdr>
            <w:top w:val="none" w:sz="0" w:space="0" w:color="auto"/>
            <w:left w:val="none" w:sz="0" w:space="0" w:color="auto"/>
            <w:bottom w:val="none" w:sz="0" w:space="0" w:color="auto"/>
            <w:right w:val="none" w:sz="0" w:space="0" w:color="auto"/>
          </w:divBdr>
        </w:div>
        <w:div w:id="291441577">
          <w:marLeft w:val="0"/>
          <w:marRight w:val="0"/>
          <w:marTop w:val="0"/>
          <w:marBottom w:val="0"/>
          <w:divBdr>
            <w:top w:val="none" w:sz="0" w:space="0" w:color="auto"/>
            <w:left w:val="none" w:sz="0" w:space="0" w:color="auto"/>
            <w:bottom w:val="none" w:sz="0" w:space="0" w:color="auto"/>
            <w:right w:val="none" w:sz="0" w:space="0" w:color="auto"/>
          </w:divBdr>
        </w:div>
        <w:div w:id="336419173">
          <w:marLeft w:val="0"/>
          <w:marRight w:val="0"/>
          <w:marTop w:val="0"/>
          <w:marBottom w:val="0"/>
          <w:divBdr>
            <w:top w:val="none" w:sz="0" w:space="0" w:color="auto"/>
            <w:left w:val="none" w:sz="0" w:space="0" w:color="auto"/>
            <w:bottom w:val="none" w:sz="0" w:space="0" w:color="auto"/>
            <w:right w:val="none" w:sz="0" w:space="0" w:color="auto"/>
          </w:divBdr>
          <w:divsChild>
            <w:div w:id="41712052">
              <w:marLeft w:val="0"/>
              <w:marRight w:val="0"/>
              <w:marTop w:val="0"/>
              <w:marBottom w:val="0"/>
              <w:divBdr>
                <w:top w:val="none" w:sz="0" w:space="0" w:color="auto"/>
                <w:left w:val="none" w:sz="0" w:space="0" w:color="auto"/>
                <w:bottom w:val="none" w:sz="0" w:space="0" w:color="auto"/>
                <w:right w:val="none" w:sz="0" w:space="0" w:color="auto"/>
              </w:divBdr>
            </w:div>
            <w:div w:id="247924983">
              <w:marLeft w:val="0"/>
              <w:marRight w:val="0"/>
              <w:marTop w:val="0"/>
              <w:marBottom w:val="0"/>
              <w:divBdr>
                <w:top w:val="none" w:sz="0" w:space="0" w:color="auto"/>
                <w:left w:val="none" w:sz="0" w:space="0" w:color="auto"/>
                <w:bottom w:val="none" w:sz="0" w:space="0" w:color="auto"/>
                <w:right w:val="none" w:sz="0" w:space="0" w:color="auto"/>
              </w:divBdr>
            </w:div>
            <w:div w:id="1967352035">
              <w:marLeft w:val="0"/>
              <w:marRight w:val="0"/>
              <w:marTop w:val="0"/>
              <w:marBottom w:val="0"/>
              <w:divBdr>
                <w:top w:val="none" w:sz="0" w:space="0" w:color="auto"/>
                <w:left w:val="none" w:sz="0" w:space="0" w:color="auto"/>
                <w:bottom w:val="none" w:sz="0" w:space="0" w:color="auto"/>
                <w:right w:val="none" w:sz="0" w:space="0" w:color="auto"/>
              </w:divBdr>
            </w:div>
            <w:div w:id="2015109069">
              <w:marLeft w:val="0"/>
              <w:marRight w:val="0"/>
              <w:marTop w:val="0"/>
              <w:marBottom w:val="0"/>
              <w:divBdr>
                <w:top w:val="none" w:sz="0" w:space="0" w:color="auto"/>
                <w:left w:val="none" w:sz="0" w:space="0" w:color="auto"/>
                <w:bottom w:val="none" w:sz="0" w:space="0" w:color="auto"/>
                <w:right w:val="none" w:sz="0" w:space="0" w:color="auto"/>
              </w:divBdr>
            </w:div>
            <w:div w:id="2018456039">
              <w:marLeft w:val="0"/>
              <w:marRight w:val="0"/>
              <w:marTop w:val="0"/>
              <w:marBottom w:val="0"/>
              <w:divBdr>
                <w:top w:val="none" w:sz="0" w:space="0" w:color="auto"/>
                <w:left w:val="none" w:sz="0" w:space="0" w:color="auto"/>
                <w:bottom w:val="none" w:sz="0" w:space="0" w:color="auto"/>
                <w:right w:val="none" w:sz="0" w:space="0" w:color="auto"/>
              </w:divBdr>
            </w:div>
          </w:divsChild>
        </w:div>
        <w:div w:id="373849856">
          <w:marLeft w:val="0"/>
          <w:marRight w:val="0"/>
          <w:marTop w:val="0"/>
          <w:marBottom w:val="0"/>
          <w:divBdr>
            <w:top w:val="none" w:sz="0" w:space="0" w:color="auto"/>
            <w:left w:val="none" w:sz="0" w:space="0" w:color="auto"/>
            <w:bottom w:val="none" w:sz="0" w:space="0" w:color="auto"/>
            <w:right w:val="none" w:sz="0" w:space="0" w:color="auto"/>
          </w:divBdr>
        </w:div>
        <w:div w:id="425731531">
          <w:marLeft w:val="0"/>
          <w:marRight w:val="0"/>
          <w:marTop w:val="0"/>
          <w:marBottom w:val="0"/>
          <w:divBdr>
            <w:top w:val="none" w:sz="0" w:space="0" w:color="auto"/>
            <w:left w:val="none" w:sz="0" w:space="0" w:color="auto"/>
            <w:bottom w:val="none" w:sz="0" w:space="0" w:color="auto"/>
            <w:right w:val="none" w:sz="0" w:space="0" w:color="auto"/>
          </w:divBdr>
        </w:div>
        <w:div w:id="448091759">
          <w:marLeft w:val="0"/>
          <w:marRight w:val="0"/>
          <w:marTop w:val="0"/>
          <w:marBottom w:val="0"/>
          <w:divBdr>
            <w:top w:val="none" w:sz="0" w:space="0" w:color="auto"/>
            <w:left w:val="none" w:sz="0" w:space="0" w:color="auto"/>
            <w:bottom w:val="none" w:sz="0" w:space="0" w:color="auto"/>
            <w:right w:val="none" w:sz="0" w:space="0" w:color="auto"/>
          </w:divBdr>
        </w:div>
        <w:div w:id="453601282">
          <w:marLeft w:val="0"/>
          <w:marRight w:val="0"/>
          <w:marTop w:val="0"/>
          <w:marBottom w:val="0"/>
          <w:divBdr>
            <w:top w:val="none" w:sz="0" w:space="0" w:color="auto"/>
            <w:left w:val="none" w:sz="0" w:space="0" w:color="auto"/>
            <w:bottom w:val="none" w:sz="0" w:space="0" w:color="auto"/>
            <w:right w:val="none" w:sz="0" w:space="0" w:color="auto"/>
          </w:divBdr>
        </w:div>
        <w:div w:id="490486628">
          <w:marLeft w:val="0"/>
          <w:marRight w:val="0"/>
          <w:marTop w:val="0"/>
          <w:marBottom w:val="0"/>
          <w:divBdr>
            <w:top w:val="none" w:sz="0" w:space="0" w:color="auto"/>
            <w:left w:val="none" w:sz="0" w:space="0" w:color="auto"/>
            <w:bottom w:val="none" w:sz="0" w:space="0" w:color="auto"/>
            <w:right w:val="none" w:sz="0" w:space="0" w:color="auto"/>
          </w:divBdr>
        </w:div>
        <w:div w:id="534275703">
          <w:marLeft w:val="0"/>
          <w:marRight w:val="0"/>
          <w:marTop w:val="0"/>
          <w:marBottom w:val="0"/>
          <w:divBdr>
            <w:top w:val="none" w:sz="0" w:space="0" w:color="auto"/>
            <w:left w:val="none" w:sz="0" w:space="0" w:color="auto"/>
            <w:bottom w:val="none" w:sz="0" w:space="0" w:color="auto"/>
            <w:right w:val="none" w:sz="0" w:space="0" w:color="auto"/>
          </w:divBdr>
        </w:div>
        <w:div w:id="550460128">
          <w:marLeft w:val="0"/>
          <w:marRight w:val="0"/>
          <w:marTop w:val="0"/>
          <w:marBottom w:val="0"/>
          <w:divBdr>
            <w:top w:val="none" w:sz="0" w:space="0" w:color="auto"/>
            <w:left w:val="none" w:sz="0" w:space="0" w:color="auto"/>
            <w:bottom w:val="none" w:sz="0" w:space="0" w:color="auto"/>
            <w:right w:val="none" w:sz="0" w:space="0" w:color="auto"/>
          </w:divBdr>
        </w:div>
        <w:div w:id="651566723">
          <w:marLeft w:val="0"/>
          <w:marRight w:val="0"/>
          <w:marTop w:val="0"/>
          <w:marBottom w:val="0"/>
          <w:divBdr>
            <w:top w:val="none" w:sz="0" w:space="0" w:color="auto"/>
            <w:left w:val="none" w:sz="0" w:space="0" w:color="auto"/>
            <w:bottom w:val="none" w:sz="0" w:space="0" w:color="auto"/>
            <w:right w:val="none" w:sz="0" w:space="0" w:color="auto"/>
          </w:divBdr>
        </w:div>
        <w:div w:id="659119370">
          <w:marLeft w:val="0"/>
          <w:marRight w:val="0"/>
          <w:marTop w:val="0"/>
          <w:marBottom w:val="0"/>
          <w:divBdr>
            <w:top w:val="none" w:sz="0" w:space="0" w:color="auto"/>
            <w:left w:val="none" w:sz="0" w:space="0" w:color="auto"/>
            <w:bottom w:val="none" w:sz="0" w:space="0" w:color="auto"/>
            <w:right w:val="none" w:sz="0" w:space="0" w:color="auto"/>
          </w:divBdr>
        </w:div>
        <w:div w:id="706103919">
          <w:marLeft w:val="0"/>
          <w:marRight w:val="0"/>
          <w:marTop w:val="0"/>
          <w:marBottom w:val="0"/>
          <w:divBdr>
            <w:top w:val="none" w:sz="0" w:space="0" w:color="auto"/>
            <w:left w:val="none" w:sz="0" w:space="0" w:color="auto"/>
            <w:bottom w:val="none" w:sz="0" w:space="0" w:color="auto"/>
            <w:right w:val="none" w:sz="0" w:space="0" w:color="auto"/>
          </w:divBdr>
        </w:div>
        <w:div w:id="891387869">
          <w:marLeft w:val="0"/>
          <w:marRight w:val="0"/>
          <w:marTop w:val="0"/>
          <w:marBottom w:val="0"/>
          <w:divBdr>
            <w:top w:val="none" w:sz="0" w:space="0" w:color="auto"/>
            <w:left w:val="none" w:sz="0" w:space="0" w:color="auto"/>
            <w:bottom w:val="none" w:sz="0" w:space="0" w:color="auto"/>
            <w:right w:val="none" w:sz="0" w:space="0" w:color="auto"/>
          </w:divBdr>
        </w:div>
        <w:div w:id="892236608">
          <w:marLeft w:val="0"/>
          <w:marRight w:val="0"/>
          <w:marTop w:val="0"/>
          <w:marBottom w:val="0"/>
          <w:divBdr>
            <w:top w:val="none" w:sz="0" w:space="0" w:color="auto"/>
            <w:left w:val="none" w:sz="0" w:space="0" w:color="auto"/>
            <w:bottom w:val="none" w:sz="0" w:space="0" w:color="auto"/>
            <w:right w:val="none" w:sz="0" w:space="0" w:color="auto"/>
          </w:divBdr>
        </w:div>
        <w:div w:id="980576953">
          <w:marLeft w:val="0"/>
          <w:marRight w:val="0"/>
          <w:marTop w:val="0"/>
          <w:marBottom w:val="0"/>
          <w:divBdr>
            <w:top w:val="none" w:sz="0" w:space="0" w:color="auto"/>
            <w:left w:val="none" w:sz="0" w:space="0" w:color="auto"/>
            <w:bottom w:val="none" w:sz="0" w:space="0" w:color="auto"/>
            <w:right w:val="none" w:sz="0" w:space="0" w:color="auto"/>
          </w:divBdr>
        </w:div>
        <w:div w:id="999231095">
          <w:marLeft w:val="0"/>
          <w:marRight w:val="0"/>
          <w:marTop w:val="0"/>
          <w:marBottom w:val="0"/>
          <w:divBdr>
            <w:top w:val="none" w:sz="0" w:space="0" w:color="auto"/>
            <w:left w:val="none" w:sz="0" w:space="0" w:color="auto"/>
            <w:bottom w:val="none" w:sz="0" w:space="0" w:color="auto"/>
            <w:right w:val="none" w:sz="0" w:space="0" w:color="auto"/>
          </w:divBdr>
        </w:div>
        <w:div w:id="1065841129">
          <w:marLeft w:val="0"/>
          <w:marRight w:val="0"/>
          <w:marTop w:val="0"/>
          <w:marBottom w:val="0"/>
          <w:divBdr>
            <w:top w:val="none" w:sz="0" w:space="0" w:color="auto"/>
            <w:left w:val="none" w:sz="0" w:space="0" w:color="auto"/>
            <w:bottom w:val="none" w:sz="0" w:space="0" w:color="auto"/>
            <w:right w:val="none" w:sz="0" w:space="0" w:color="auto"/>
          </w:divBdr>
        </w:div>
        <w:div w:id="1068042620">
          <w:marLeft w:val="0"/>
          <w:marRight w:val="0"/>
          <w:marTop w:val="0"/>
          <w:marBottom w:val="0"/>
          <w:divBdr>
            <w:top w:val="none" w:sz="0" w:space="0" w:color="auto"/>
            <w:left w:val="none" w:sz="0" w:space="0" w:color="auto"/>
            <w:bottom w:val="none" w:sz="0" w:space="0" w:color="auto"/>
            <w:right w:val="none" w:sz="0" w:space="0" w:color="auto"/>
          </w:divBdr>
        </w:div>
        <w:div w:id="1116560745">
          <w:marLeft w:val="0"/>
          <w:marRight w:val="0"/>
          <w:marTop w:val="0"/>
          <w:marBottom w:val="0"/>
          <w:divBdr>
            <w:top w:val="none" w:sz="0" w:space="0" w:color="auto"/>
            <w:left w:val="none" w:sz="0" w:space="0" w:color="auto"/>
            <w:bottom w:val="none" w:sz="0" w:space="0" w:color="auto"/>
            <w:right w:val="none" w:sz="0" w:space="0" w:color="auto"/>
          </w:divBdr>
        </w:div>
        <w:div w:id="1193572280">
          <w:marLeft w:val="0"/>
          <w:marRight w:val="0"/>
          <w:marTop w:val="0"/>
          <w:marBottom w:val="0"/>
          <w:divBdr>
            <w:top w:val="none" w:sz="0" w:space="0" w:color="auto"/>
            <w:left w:val="none" w:sz="0" w:space="0" w:color="auto"/>
            <w:bottom w:val="none" w:sz="0" w:space="0" w:color="auto"/>
            <w:right w:val="none" w:sz="0" w:space="0" w:color="auto"/>
          </w:divBdr>
        </w:div>
        <w:div w:id="1341810985">
          <w:marLeft w:val="0"/>
          <w:marRight w:val="0"/>
          <w:marTop w:val="0"/>
          <w:marBottom w:val="0"/>
          <w:divBdr>
            <w:top w:val="none" w:sz="0" w:space="0" w:color="auto"/>
            <w:left w:val="none" w:sz="0" w:space="0" w:color="auto"/>
            <w:bottom w:val="none" w:sz="0" w:space="0" w:color="auto"/>
            <w:right w:val="none" w:sz="0" w:space="0" w:color="auto"/>
          </w:divBdr>
        </w:div>
        <w:div w:id="1401831640">
          <w:marLeft w:val="0"/>
          <w:marRight w:val="0"/>
          <w:marTop w:val="0"/>
          <w:marBottom w:val="0"/>
          <w:divBdr>
            <w:top w:val="none" w:sz="0" w:space="0" w:color="auto"/>
            <w:left w:val="none" w:sz="0" w:space="0" w:color="auto"/>
            <w:bottom w:val="none" w:sz="0" w:space="0" w:color="auto"/>
            <w:right w:val="none" w:sz="0" w:space="0" w:color="auto"/>
          </w:divBdr>
        </w:div>
        <w:div w:id="1425417698">
          <w:marLeft w:val="0"/>
          <w:marRight w:val="0"/>
          <w:marTop w:val="0"/>
          <w:marBottom w:val="0"/>
          <w:divBdr>
            <w:top w:val="none" w:sz="0" w:space="0" w:color="auto"/>
            <w:left w:val="none" w:sz="0" w:space="0" w:color="auto"/>
            <w:bottom w:val="none" w:sz="0" w:space="0" w:color="auto"/>
            <w:right w:val="none" w:sz="0" w:space="0" w:color="auto"/>
          </w:divBdr>
        </w:div>
        <w:div w:id="1430782579">
          <w:marLeft w:val="0"/>
          <w:marRight w:val="0"/>
          <w:marTop w:val="0"/>
          <w:marBottom w:val="0"/>
          <w:divBdr>
            <w:top w:val="none" w:sz="0" w:space="0" w:color="auto"/>
            <w:left w:val="none" w:sz="0" w:space="0" w:color="auto"/>
            <w:bottom w:val="none" w:sz="0" w:space="0" w:color="auto"/>
            <w:right w:val="none" w:sz="0" w:space="0" w:color="auto"/>
          </w:divBdr>
        </w:div>
        <w:div w:id="1431311044">
          <w:marLeft w:val="0"/>
          <w:marRight w:val="0"/>
          <w:marTop w:val="0"/>
          <w:marBottom w:val="0"/>
          <w:divBdr>
            <w:top w:val="none" w:sz="0" w:space="0" w:color="auto"/>
            <w:left w:val="none" w:sz="0" w:space="0" w:color="auto"/>
            <w:bottom w:val="none" w:sz="0" w:space="0" w:color="auto"/>
            <w:right w:val="none" w:sz="0" w:space="0" w:color="auto"/>
          </w:divBdr>
        </w:div>
        <w:div w:id="1604610113">
          <w:marLeft w:val="0"/>
          <w:marRight w:val="0"/>
          <w:marTop w:val="0"/>
          <w:marBottom w:val="0"/>
          <w:divBdr>
            <w:top w:val="none" w:sz="0" w:space="0" w:color="auto"/>
            <w:left w:val="none" w:sz="0" w:space="0" w:color="auto"/>
            <w:bottom w:val="none" w:sz="0" w:space="0" w:color="auto"/>
            <w:right w:val="none" w:sz="0" w:space="0" w:color="auto"/>
          </w:divBdr>
        </w:div>
        <w:div w:id="1619527383">
          <w:marLeft w:val="0"/>
          <w:marRight w:val="0"/>
          <w:marTop w:val="0"/>
          <w:marBottom w:val="0"/>
          <w:divBdr>
            <w:top w:val="none" w:sz="0" w:space="0" w:color="auto"/>
            <w:left w:val="none" w:sz="0" w:space="0" w:color="auto"/>
            <w:bottom w:val="none" w:sz="0" w:space="0" w:color="auto"/>
            <w:right w:val="none" w:sz="0" w:space="0" w:color="auto"/>
          </w:divBdr>
        </w:div>
        <w:div w:id="1695110127">
          <w:marLeft w:val="0"/>
          <w:marRight w:val="0"/>
          <w:marTop w:val="0"/>
          <w:marBottom w:val="0"/>
          <w:divBdr>
            <w:top w:val="none" w:sz="0" w:space="0" w:color="auto"/>
            <w:left w:val="none" w:sz="0" w:space="0" w:color="auto"/>
            <w:bottom w:val="none" w:sz="0" w:space="0" w:color="auto"/>
            <w:right w:val="none" w:sz="0" w:space="0" w:color="auto"/>
          </w:divBdr>
        </w:div>
        <w:div w:id="1717926489">
          <w:marLeft w:val="0"/>
          <w:marRight w:val="0"/>
          <w:marTop w:val="0"/>
          <w:marBottom w:val="0"/>
          <w:divBdr>
            <w:top w:val="none" w:sz="0" w:space="0" w:color="auto"/>
            <w:left w:val="none" w:sz="0" w:space="0" w:color="auto"/>
            <w:bottom w:val="none" w:sz="0" w:space="0" w:color="auto"/>
            <w:right w:val="none" w:sz="0" w:space="0" w:color="auto"/>
          </w:divBdr>
        </w:div>
        <w:div w:id="1728263986">
          <w:marLeft w:val="0"/>
          <w:marRight w:val="0"/>
          <w:marTop w:val="0"/>
          <w:marBottom w:val="0"/>
          <w:divBdr>
            <w:top w:val="none" w:sz="0" w:space="0" w:color="auto"/>
            <w:left w:val="none" w:sz="0" w:space="0" w:color="auto"/>
            <w:bottom w:val="none" w:sz="0" w:space="0" w:color="auto"/>
            <w:right w:val="none" w:sz="0" w:space="0" w:color="auto"/>
          </w:divBdr>
        </w:div>
        <w:div w:id="1751854835">
          <w:marLeft w:val="0"/>
          <w:marRight w:val="0"/>
          <w:marTop w:val="0"/>
          <w:marBottom w:val="0"/>
          <w:divBdr>
            <w:top w:val="none" w:sz="0" w:space="0" w:color="auto"/>
            <w:left w:val="none" w:sz="0" w:space="0" w:color="auto"/>
            <w:bottom w:val="none" w:sz="0" w:space="0" w:color="auto"/>
            <w:right w:val="none" w:sz="0" w:space="0" w:color="auto"/>
          </w:divBdr>
        </w:div>
        <w:div w:id="1781139635">
          <w:marLeft w:val="0"/>
          <w:marRight w:val="0"/>
          <w:marTop w:val="0"/>
          <w:marBottom w:val="0"/>
          <w:divBdr>
            <w:top w:val="none" w:sz="0" w:space="0" w:color="auto"/>
            <w:left w:val="none" w:sz="0" w:space="0" w:color="auto"/>
            <w:bottom w:val="none" w:sz="0" w:space="0" w:color="auto"/>
            <w:right w:val="none" w:sz="0" w:space="0" w:color="auto"/>
          </w:divBdr>
        </w:div>
        <w:div w:id="1797328120">
          <w:marLeft w:val="0"/>
          <w:marRight w:val="0"/>
          <w:marTop w:val="0"/>
          <w:marBottom w:val="0"/>
          <w:divBdr>
            <w:top w:val="none" w:sz="0" w:space="0" w:color="auto"/>
            <w:left w:val="none" w:sz="0" w:space="0" w:color="auto"/>
            <w:bottom w:val="none" w:sz="0" w:space="0" w:color="auto"/>
            <w:right w:val="none" w:sz="0" w:space="0" w:color="auto"/>
          </w:divBdr>
          <w:divsChild>
            <w:div w:id="239486477">
              <w:marLeft w:val="0"/>
              <w:marRight w:val="0"/>
              <w:marTop w:val="0"/>
              <w:marBottom w:val="0"/>
              <w:divBdr>
                <w:top w:val="none" w:sz="0" w:space="0" w:color="auto"/>
                <w:left w:val="none" w:sz="0" w:space="0" w:color="auto"/>
                <w:bottom w:val="none" w:sz="0" w:space="0" w:color="auto"/>
                <w:right w:val="none" w:sz="0" w:space="0" w:color="auto"/>
              </w:divBdr>
            </w:div>
            <w:div w:id="623385869">
              <w:marLeft w:val="0"/>
              <w:marRight w:val="0"/>
              <w:marTop w:val="0"/>
              <w:marBottom w:val="0"/>
              <w:divBdr>
                <w:top w:val="none" w:sz="0" w:space="0" w:color="auto"/>
                <w:left w:val="none" w:sz="0" w:space="0" w:color="auto"/>
                <w:bottom w:val="none" w:sz="0" w:space="0" w:color="auto"/>
                <w:right w:val="none" w:sz="0" w:space="0" w:color="auto"/>
              </w:divBdr>
            </w:div>
            <w:div w:id="657804323">
              <w:marLeft w:val="0"/>
              <w:marRight w:val="0"/>
              <w:marTop w:val="0"/>
              <w:marBottom w:val="0"/>
              <w:divBdr>
                <w:top w:val="none" w:sz="0" w:space="0" w:color="auto"/>
                <w:left w:val="none" w:sz="0" w:space="0" w:color="auto"/>
                <w:bottom w:val="none" w:sz="0" w:space="0" w:color="auto"/>
                <w:right w:val="none" w:sz="0" w:space="0" w:color="auto"/>
              </w:divBdr>
            </w:div>
          </w:divsChild>
        </w:div>
        <w:div w:id="1826359199">
          <w:marLeft w:val="0"/>
          <w:marRight w:val="0"/>
          <w:marTop w:val="0"/>
          <w:marBottom w:val="0"/>
          <w:divBdr>
            <w:top w:val="none" w:sz="0" w:space="0" w:color="auto"/>
            <w:left w:val="none" w:sz="0" w:space="0" w:color="auto"/>
            <w:bottom w:val="none" w:sz="0" w:space="0" w:color="auto"/>
            <w:right w:val="none" w:sz="0" w:space="0" w:color="auto"/>
          </w:divBdr>
        </w:div>
        <w:div w:id="1995915964">
          <w:marLeft w:val="0"/>
          <w:marRight w:val="0"/>
          <w:marTop w:val="0"/>
          <w:marBottom w:val="0"/>
          <w:divBdr>
            <w:top w:val="none" w:sz="0" w:space="0" w:color="auto"/>
            <w:left w:val="none" w:sz="0" w:space="0" w:color="auto"/>
            <w:bottom w:val="none" w:sz="0" w:space="0" w:color="auto"/>
            <w:right w:val="none" w:sz="0" w:space="0" w:color="auto"/>
          </w:divBdr>
        </w:div>
        <w:div w:id="2000843469">
          <w:marLeft w:val="0"/>
          <w:marRight w:val="0"/>
          <w:marTop w:val="0"/>
          <w:marBottom w:val="0"/>
          <w:divBdr>
            <w:top w:val="none" w:sz="0" w:space="0" w:color="auto"/>
            <w:left w:val="none" w:sz="0" w:space="0" w:color="auto"/>
            <w:bottom w:val="none" w:sz="0" w:space="0" w:color="auto"/>
            <w:right w:val="none" w:sz="0" w:space="0" w:color="auto"/>
          </w:divBdr>
        </w:div>
        <w:div w:id="2037805115">
          <w:marLeft w:val="0"/>
          <w:marRight w:val="0"/>
          <w:marTop w:val="0"/>
          <w:marBottom w:val="0"/>
          <w:divBdr>
            <w:top w:val="none" w:sz="0" w:space="0" w:color="auto"/>
            <w:left w:val="none" w:sz="0" w:space="0" w:color="auto"/>
            <w:bottom w:val="none" w:sz="0" w:space="0" w:color="auto"/>
            <w:right w:val="none" w:sz="0" w:space="0" w:color="auto"/>
          </w:divBdr>
        </w:div>
        <w:div w:id="2110002433">
          <w:marLeft w:val="0"/>
          <w:marRight w:val="0"/>
          <w:marTop w:val="0"/>
          <w:marBottom w:val="0"/>
          <w:divBdr>
            <w:top w:val="none" w:sz="0" w:space="0" w:color="auto"/>
            <w:left w:val="none" w:sz="0" w:space="0" w:color="auto"/>
            <w:bottom w:val="none" w:sz="0" w:space="0" w:color="auto"/>
            <w:right w:val="none" w:sz="0" w:space="0" w:color="auto"/>
          </w:divBdr>
        </w:div>
      </w:divsChild>
    </w:div>
    <w:div w:id="733166563">
      <w:bodyDiv w:val="1"/>
      <w:marLeft w:val="0"/>
      <w:marRight w:val="0"/>
      <w:marTop w:val="0"/>
      <w:marBottom w:val="0"/>
      <w:divBdr>
        <w:top w:val="none" w:sz="0" w:space="0" w:color="auto"/>
        <w:left w:val="none" w:sz="0" w:space="0" w:color="auto"/>
        <w:bottom w:val="none" w:sz="0" w:space="0" w:color="auto"/>
        <w:right w:val="none" w:sz="0" w:space="0" w:color="auto"/>
      </w:divBdr>
      <w:divsChild>
        <w:div w:id="323823730">
          <w:marLeft w:val="0"/>
          <w:marRight w:val="0"/>
          <w:marTop w:val="0"/>
          <w:marBottom w:val="0"/>
          <w:divBdr>
            <w:top w:val="none" w:sz="0" w:space="0" w:color="auto"/>
            <w:left w:val="none" w:sz="0" w:space="0" w:color="auto"/>
            <w:bottom w:val="none" w:sz="0" w:space="0" w:color="auto"/>
            <w:right w:val="none" w:sz="0" w:space="0" w:color="auto"/>
          </w:divBdr>
        </w:div>
        <w:div w:id="365452632">
          <w:marLeft w:val="0"/>
          <w:marRight w:val="0"/>
          <w:marTop w:val="0"/>
          <w:marBottom w:val="0"/>
          <w:divBdr>
            <w:top w:val="none" w:sz="0" w:space="0" w:color="auto"/>
            <w:left w:val="none" w:sz="0" w:space="0" w:color="auto"/>
            <w:bottom w:val="none" w:sz="0" w:space="0" w:color="auto"/>
            <w:right w:val="none" w:sz="0" w:space="0" w:color="auto"/>
          </w:divBdr>
        </w:div>
        <w:div w:id="1822386614">
          <w:marLeft w:val="0"/>
          <w:marRight w:val="0"/>
          <w:marTop w:val="0"/>
          <w:marBottom w:val="0"/>
          <w:divBdr>
            <w:top w:val="none" w:sz="0" w:space="0" w:color="auto"/>
            <w:left w:val="none" w:sz="0" w:space="0" w:color="auto"/>
            <w:bottom w:val="none" w:sz="0" w:space="0" w:color="auto"/>
            <w:right w:val="none" w:sz="0" w:space="0" w:color="auto"/>
          </w:divBdr>
        </w:div>
      </w:divsChild>
    </w:div>
    <w:div w:id="934484973">
      <w:bodyDiv w:val="1"/>
      <w:marLeft w:val="0"/>
      <w:marRight w:val="0"/>
      <w:marTop w:val="0"/>
      <w:marBottom w:val="0"/>
      <w:divBdr>
        <w:top w:val="none" w:sz="0" w:space="0" w:color="auto"/>
        <w:left w:val="none" w:sz="0" w:space="0" w:color="auto"/>
        <w:bottom w:val="none" w:sz="0" w:space="0" w:color="auto"/>
        <w:right w:val="none" w:sz="0" w:space="0" w:color="auto"/>
      </w:divBdr>
      <w:divsChild>
        <w:div w:id="446628702">
          <w:marLeft w:val="0"/>
          <w:marRight w:val="0"/>
          <w:marTop w:val="0"/>
          <w:marBottom w:val="0"/>
          <w:divBdr>
            <w:top w:val="none" w:sz="0" w:space="0" w:color="auto"/>
            <w:left w:val="none" w:sz="0" w:space="0" w:color="auto"/>
            <w:bottom w:val="none" w:sz="0" w:space="0" w:color="auto"/>
            <w:right w:val="none" w:sz="0" w:space="0" w:color="auto"/>
          </w:divBdr>
        </w:div>
      </w:divsChild>
    </w:div>
    <w:div w:id="956059314">
      <w:bodyDiv w:val="1"/>
      <w:marLeft w:val="0"/>
      <w:marRight w:val="0"/>
      <w:marTop w:val="0"/>
      <w:marBottom w:val="0"/>
      <w:divBdr>
        <w:top w:val="none" w:sz="0" w:space="0" w:color="auto"/>
        <w:left w:val="none" w:sz="0" w:space="0" w:color="auto"/>
        <w:bottom w:val="none" w:sz="0" w:space="0" w:color="auto"/>
        <w:right w:val="none" w:sz="0" w:space="0" w:color="auto"/>
      </w:divBdr>
    </w:div>
    <w:div w:id="1051416251">
      <w:bodyDiv w:val="1"/>
      <w:marLeft w:val="0"/>
      <w:marRight w:val="0"/>
      <w:marTop w:val="0"/>
      <w:marBottom w:val="0"/>
      <w:divBdr>
        <w:top w:val="none" w:sz="0" w:space="0" w:color="auto"/>
        <w:left w:val="none" w:sz="0" w:space="0" w:color="auto"/>
        <w:bottom w:val="none" w:sz="0" w:space="0" w:color="auto"/>
        <w:right w:val="none" w:sz="0" w:space="0" w:color="auto"/>
      </w:divBdr>
      <w:divsChild>
        <w:div w:id="1826360693">
          <w:marLeft w:val="0"/>
          <w:marRight w:val="0"/>
          <w:marTop w:val="0"/>
          <w:marBottom w:val="0"/>
          <w:divBdr>
            <w:top w:val="none" w:sz="0" w:space="0" w:color="auto"/>
            <w:left w:val="none" w:sz="0" w:space="0" w:color="auto"/>
            <w:bottom w:val="none" w:sz="0" w:space="0" w:color="auto"/>
            <w:right w:val="none" w:sz="0" w:space="0" w:color="auto"/>
          </w:divBdr>
        </w:div>
      </w:divsChild>
    </w:div>
    <w:div w:id="1058434761">
      <w:bodyDiv w:val="1"/>
      <w:marLeft w:val="0"/>
      <w:marRight w:val="0"/>
      <w:marTop w:val="0"/>
      <w:marBottom w:val="0"/>
      <w:divBdr>
        <w:top w:val="none" w:sz="0" w:space="0" w:color="auto"/>
        <w:left w:val="none" w:sz="0" w:space="0" w:color="auto"/>
        <w:bottom w:val="none" w:sz="0" w:space="0" w:color="auto"/>
        <w:right w:val="none" w:sz="0" w:space="0" w:color="auto"/>
      </w:divBdr>
      <w:divsChild>
        <w:div w:id="2136872186">
          <w:marLeft w:val="0"/>
          <w:marRight w:val="0"/>
          <w:marTop w:val="0"/>
          <w:marBottom w:val="0"/>
          <w:divBdr>
            <w:top w:val="none" w:sz="0" w:space="0" w:color="auto"/>
            <w:left w:val="none" w:sz="0" w:space="0" w:color="auto"/>
            <w:bottom w:val="none" w:sz="0" w:space="0" w:color="auto"/>
            <w:right w:val="none" w:sz="0" w:space="0" w:color="auto"/>
          </w:divBdr>
        </w:div>
      </w:divsChild>
    </w:div>
    <w:div w:id="1064180343">
      <w:bodyDiv w:val="1"/>
      <w:marLeft w:val="0"/>
      <w:marRight w:val="0"/>
      <w:marTop w:val="0"/>
      <w:marBottom w:val="0"/>
      <w:divBdr>
        <w:top w:val="none" w:sz="0" w:space="0" w:color="auto"/>
        <w:left w:val="none" w:sz="0" w:space="0" w:color="auto"/>
        <w:bottom w:val="none" w:sz="0" w:space="0" w:color="auto"/>
        <w:right w:val="none" w:sz="0" w:space="0" w:color="auto"/>
      </w:divBdr>
      <w:divsChild>
        <w:div w:id="2052225074">
          <w:marLeft w:val="0"/>
          <w:marRight w:val="0"/>
          <w:marTop w:val="0"/>
          <w:marBottom w:val="0"/>
          <w:divBdr>
            <w:top w:val="none" w:sz="0" w:space="0" w:color="auto"/>
            <w:left w:val="none" w:sz="0" w:space="0" w:color="auto"/>
            <w:bottom w:val="none" w:sz="0" w:space="0" w:color="auto"/>
            <w:right w:val="none" w:sz="0" w:space="0" w:color="auto"/>
          </w:divBdr>
        </w:div>
      </w:divsChild>
    </w:div>
    <w:div w:id="1164541867">
      <w:bodyDiv w:val="1"/>
      <w:marLeft w:val="0"/>
      <w:marRight w:val="0"/>
      <w:marTop w:val="0"/>
      <w:marBottom w:val="0"/>
      <w:divBdr>
        <w:top w:val="none" w:sz="0" w:space="0" w:color="auto"/>
        <w:left w:val="none" w:sz="0" w:space="0" w:color="auto"/>
        <w:bottom w:val="none" w:sz="0" w:space="0" w:color="auto"/>
        <w:right w:val="none" w:sz="0" w:space="0" w:color="auto"/>
      </w:divBdr>
      <w:divsChild>
        <w:div w:id="828209182">
          <w:marLeft w:val="0"/>
          <w:marRight w:val="0"/>
          <w:marTop w:val="0"/>
          <w:marBottom w:val="0"/>
          <w:divBdr>
            <w:top w:val="none" w:sz="0" w:space="0" w:color="auto"/>
            <w:left w:val="none" w:sz="0" w:space="0" w:color="auto"/>
            <w:bottom w:val="none" w:sz="0" w:space="0" w:color="auto"/>
            <w:right w:val="none" w:sz="0" w:space="0" w:color="auto"/>
          </w:divBdr>
        </w:div>
        <w:div w:id="1174103899">
          <w:marLeft w:val="0"/>
          <w:marRight w:val="0"/>
          <w:marTop w:val="0"/>
          <w:marBottom w:val="0"/>
          <w:divBdr>
            <w:top w:val="none" w:sz="0" w:space="0" w:color="auto"/>
            <w:left w:val="none" w:sz="0" w:space="0" w:color="auto"/>
            <w:bottom w:val="none" w:sz="0" w:space="0" w:color="auto"/>
            <w:right w:val="none" w:sz="0" w:space="0" w:color="auto"/>
          </w:divBdr>
        </w:div>
      </w:divsChild>
    </w:div>
    <w:div w:id="1237126401">
      <w:bodyDiv w:val="1"/>
      <w:marLeft w:val="0"/>
      <w:marRight w:val="0"/>
      <w:marTop w:val="0"/>
      <w:marBottom w:val="0"/>
      <w:divBdr>
        <w:top w:val="none" w:sz="0" w:space="0" w:color="auto"/>
        <w:left w:val="none" w:sz="0" w:space="0" w:color="auto"/>
        <w:bottom w:val="none" w:sz="0" w:space="0" w:color="auto"/>
        <w:right w:val="none" w:sz="0" w:space="0" w:color="auto"/>
      </w:divBdr>
      <w:divsChild>
        <w:div w:id="2103262948">
          <w:marLeft w:val="0"/>
          <w:marRight w:val="0"/>
          <w:marTop w:val="0"/>
          <w:marBottom w:val="0"/>
          <w:divBdr>
            <w:top w:val="none" w:sz="0" w:space="0" w:color="auto"/>
            <w:left w:val="none" w:sz="0" w:space="0" w:color="auto"/>
            <w:bottom w:val="none" w:sz="0" w:space="0" w:color="auto"/>
            <w:right w:val="none" w:sz="0" w:space="0" w:color="auto"/>
          </w:divBdr>
        </w:div>
      </w:divsChild>
    </w:div>
    <w:div w:id="1242837613">
      <w:bodyDiv w:val="1"/>
      <w:marLeft w:val="0"/>
      <w:marRight w:val="0"/>
      <w:marTop w:val="0"/>
      <w:marBottom w:val="0"/>
      <w:divBdr>
        <w:top w:val="none" w:sz="0" w:space="0" w:color="auto"/>
        <w:left w:val="none" w:sz="0" w:space="0" w:color="auto"/>
        <w:bottom w:val="none" w:sz="0" w:space="0" w:color="auto"/>
        <w:right w:val="none" w:sz="0" w:space="0" w:color="auto"/>
      </w:divBdr>
      <w:divsChild>
        <w:div w:id="831022252">
          <w:marLeft w:val="0"/>
          <w:marRight w:val="0"/>
          <w:marTop w:val="0"/>
          <w:marBottom w:val="0"/>
          <w:divBdr>
            <w:top w:val="none" w:sz="0" w:space="0" w:color="auto"/>
            <w:left w:val="none" w:sz="0" w:space="0" w:color="auto"/>
            <w:bottom w:val="none" w:sz="0" w:space="0" w:color="auto"/>
            <w:right w:val="none" w:sz="0" w:space="0" w:color="auto"/>
          </w:divBdr>
        </w:div>
        <w:div w:id="1045829443">
          <w:marLeft w:val="0"/>
          <w:marRight w:val="0"/>
          <w:marTop w:val="0"/>
          <w:marBottom w:val="0"/>
          <w:divBdr>
            <w:top w:val="none" w:sz="0" w:space="0" w:color="auto"/>
            <w:left w:val="none" w:sz="0" w:space="0" w:color="auto"/>
            <w:bottom w:val="none" w:sz="0" w:space="0" w:color="auto"/>
            <w:right w:val="none" w:sz="0" w:space="0" w:color="auto"/>
          </w:divBdr>
        </w:div>
        <w:div w:id="1378699124">
          <w:marLeft w:val="0"/>
          <w:marRight w:val="0"/>
          <w:marTop w:val="0"/>
          <w:marBottom w:val="0"/>
          <w:divBdr>
            <w:top w:val="none" w:sz="0" w:space="0" w:color="auto"/>
            <w:left w:val="none" w:sz="0" w:space="0" w:color="auto"/>
            <w:bottom w:val="none" w:sz="0" w:space="0" w:color="auto"/>
            <w:right w:val="none" w:sz="0" w:space="0" w:color="auto"/>
          </w:divBdr>
        </w:div>
        <w:div w:id="2080908145">
          <w:marLeft w:val="0"/>
          <w:marRight w:val="0"/>
          <w:marTop w:val="0"/>
          <w:marBottom w:val="0"/>
          <w:divBdr>
            <w:top w:val="none" w:sz="0" w:space="0" w:color="auto"/>
            <w:left w:val="none" w:sz="0" w:space="0" w:color="auto"/>
            <w:bottom w:val="none" w:sz="0" w:space="0" w:color="auto"/>
            <w:right w:val="none" w:sz="0" w:space="0" w:color="auto"/>
          </w:divBdr>
        </w:div>
        <w:div w:id="2118983852">
          <w:marLeft w:val="0"/>
          <w:marRight w:val="0"/>
          <w:marTop w:val="0"/>
          <w:marBottom w:val="0"/>
          <w:divBdr>
            <w:top w:val="none" w:sz="0" w:space="0" w:color="auto"/>
            <w:left w:val="none" w:sz="0" w:space="0" w:color="auto"/>
            <w:bottom w:val="none" w:sz="0" w:space="0" w:color="auto"/>
            <w:right w:val="none" w:sz="0" w:space="0" w:color="auto"/>
          </w:divBdr>
        </w:div>
      </w:divsChild>
    </w:div>
    <w:div w:id="1275212614">
      <w:bodyDiv w:val="1"/>
      <w:marLeft w:val="0"/>
      <w:marRight w:val="0"/>
      <w:marTop w:val="0"/>
      <w:marBottom w:val="0"/>
      <w:divBdr>
        <w:top w:val="none" w:sz="0" w:space="0" w:color="auto"/>
        <w:left w:val="none" w:sz="0" w:space="0" w:color="auto"/>
        <w:bottom w:val="none" w:sz="0" w:space="0" w:color="auto"/>
        <w:right w:val="none" w:sz="0" w:space="0" w:color="auto"/>
      </w:divBdr>
      <w:divsChild>
        <w:div w:id="159126861">
          <w:marLeft w:val="0"/>
          <w:marRight w:val="0"/>
          <w:marTop w:val="0"/>
          <w:marBottom w:val="0"/>
          <w:divBdr>
            <w:top w:val="none" w:sz="0" w:space="0" w:color="auto"/>
            <w:left w:val="none" w:sz="0" w:space="0" w:color="auto"/>
            <w:bottom w:val="none" w:sz="0" w:space="0" w:color="auto"/>
            <w:right w:val="none" w:sz="0" w:space="0" w:color="auto"/>
          </w:divBdr>
        </w:div>
      </w:divsChild>
    </w:div>
    <w:div w:id="1281497898">
      <w:bodyDiv w:val="1"/>
      <w:marLeft w:val="0"/>
      <w:marRight w:val="0"/>
      <w:marTop w:val="0"/>
      <w:marBottom w:val="0"/>
      <w:divBdr>
        <w:top w:val="none" w:sz="0" w:space="0" w:color="auto"/>
        <w:left w:val="none" w:sz="0" w:space="0" w:color="auto"/>
        <w:bottom w:val="none" w:sz="0" w:space="0" w:color="auto"/>
        <w:right w:val="none" w:sz="0" w:space="0" w:color="auto"/>
      </w:divBdr>
      <w:divsChild>
        <w:div w:id="68157874">
          <w:marLeft w:val="0"/>
          <w:marRight w:val="0"/>
          <w:marTop w:val="0"/>
          <w:marBottom w:val="0"/>
          <w:divBdr>
            <w:top w:val="none" w:sz="0" w:space="0" w:color="auto"/>
            <w:left w:val="none" w:sz="0" w:space="0" w:color="auto"/>
            <w:bottom w:val="none" w:sz="0" w:space="0" w:color="auto"/>
            <w:right w:val="none" w:sz="0" w:space="0" w:color="auto"/>
          </w:divBdr>
        </w:div>
        <w:div w:id="1331173245">
          <w:marLeft w:val="0"/>
          <w:marRight w:val="0"/>
          <w:marTop w:val="0"/>
          <w:marBottom w:val="0"/>
          <w:divBdr>
            <w:top w:val="none" w:sz="0" w:space="0" w:color="auto"/>
            <w:left w:val="none" w:sz="0" w:space="0" w:color="auto"/>
            <w:bottom w:val="none" w:sz="0" w:space="0" w:color="auto"/>
            <w:right w:val="none" w:sz="0" w:space="0" w:color="auto"/>
          </w:divBdr>
        </w:div>
        <w:div w:id="1450785114">
          <w:marLeft w:val="0"/>
          <w:marRight w:val="0"/>
          <w:marTop w:val="0"/>
          <w:marBottom w:val="0"/>
          <w:divBdr>
            <w:top w:val="none" w:sz="0" w:space="0" w:color="auto"/>
            <w:left w:val="none" w:sz="0" w:space="0" w:color="auto"/>
            <w:bottom w:val="none" w:sz="0" w:space="0" w:color="auto"/>
            <w:right w:val="none" w:sz="0" w:space="0" w:color="auto"/>
          </w:divBdr>
        </w:div>
      </w:divsChild>
    </w:div>
    <w:div w:id="1285772267">
      <w:bodyDiv w:val="1"/>
      <w:marLeft w:val="0"/>
      <w:marRight w:val="0"/>
      <w:marTop w:val="0"/>
      <w:marBottom w:val="0"/>
      <w:divBdr>
        <w:top w:val="none" w:sz="0" w:space="0" w:color="auto"/>
        <w:left w:val="none" w:sz="0" w:space="0" w:color="auto"/>
        <w:bottom w:val="none" w:sz="0" w:space="0" w:color="auto"/>
        <w:right w:val="none" w:sz="0" w:space="0" w:color="auto"/>
      </w:divBdr>
      <w:divsChild>
        <w:div w:id="815418305">
          <w:marLeft w:val="806"/>
          <w:marRight w:val="0"/>
          <w:marTop w:val="106"/>
          <w:marBottom w:val="0"/>
          <w:divBdr>
            <w:top w:val="none" w:sz="0" w:space="0" w:color="auto"/>
            <w:left w:val="none" w:sz="0" w:space="0" w:color="auto"/>
            <w:bottom w:val="none" w:sz="0" w:space="0" w:color="auto"/>
            <w:right w:val="none" w:sz="0" w:space="0" w:color="auto"/>
          </w:divBdr>
        </w:div>
      </w:divsChild>
    </w:div>
    <w:div w:id="1409961217">
      <w:bodyDiv w:val="1"/>
      <w:marLeft w:val="0"/>
      <w:marRight w:val="0"/>
      <w:marTop w:val="0"/>
      <w:marBottom w:val="0"/>
      <w:divBdr>
        <w:top w:val="none" w:sz="0" w:space="0" w:color="auto"/>
        <w:left w:val="none" w:sz="0" w:space="0" w:color="auto"/>
        <w:bottom w:val="none" w:sz="0" w:space="0" w:color="auto"/>
        <w:right w:val="none" w:sz="0" w:space="0" w:color="auto"/>
      </w:divBdr>
      <w:divsChild>
        <w:div w:id="326908863">
          <w:marLeft w:val="0"/>
          <w:marRight w:val="0"/>
          <w:marTop w:val="0"/>
          <w:marBottom w:val="0"/>
          <w:divBdr>
            <w:top w:val="none" w:sz="0" w:space="0" w:color="auto"/>
            <w:left w:val="none" w:sz="0" w:space="0" w:color="auto"/>
            <w:bottom w:val="none" w:sz="0" w:space="0" w:color="auto"/>
            <w:right w:val="none" w:sz="0" w:space="0" w:color="auto"/>
          </w:divBdr>
        </w:div>
        <w:div w:id="496846632">
          <w:marLeft w:val="0"/>
          <w:marRight w:val="0"/>
          <w:marTop w:val="0"/>
          <w:marBottom w:val="0"/>
          <w:divBdr>
            <w:top w:val="none" w:sz="0" w:space="0" w:color="auto"/>
            <w:left w:val="none" w:sz="0" w:space="0" w:color="auto"/>
            <w:bottom w:val="none" w:sz="0" w:space="0" w:color="auto"/>
            <w:right w:val="none" w:sz="0" w:space="0" w:color="auto"/>
          </w:divBdr>
        </w:div>
        <w:div w:id="1433010989">
          <w:marLeft w:val="0"/>
          <w:marRight w:val="0"/>
          <w:marTop w:val="0"/>
          <w:marBottom w:val="0"/>
          <w:divBdr>
            <w:top w:val="none" w:sz="0" w:space="0" w:color="auto"/>
            <w:left w:val="none" w:sz="0" w:space="0" w:color="auto"/>
            <w:bottom w:val="none" w:sz="0" w:space="0" w:color="auto"/>
            <w:right w:val="none" w:sz="0" w:space="0" w:color="auto"/>
          </w:divBdr>
        </w:div>
        <w:div w:id="1489706558">
          <w:marLeft w:val="0"/>
          <w:marRight w:val="0"/>
          <w:marTop w:val="0"/>
          <w:marBottom w:val="0"/>
          <w:divBdr>
            <w:top w:val="none" w:sz="0" w:space="0" w:color="auto"/>
            <w:left w:val="none" w:sz="0" w:space="0" w:color="auto"/>
            <w:bottom w:val="none" w:sz="0" w:space="0" w:color="auto"/>
            <w:right w:val="none" w:sz="0" w:space="0" w:color="auto"/>
          </w:divBdr>
        </w:div>
        <w:div w:id="1647394910">
          <w:marLeft w:val="0"/>
          <w:marRight w:val="0"/>
          <w:marTop w:val="0"/>
          <w:marBottom w:val="0"/>
          <w:divBdr>
            <w:top w:val="none" w:sz="0" w:space="0" w:color="auto"/>
            <w:left w:val="none" w:sz="0" w:space="0" w:color="auto"/>
            <w:bottom w:val="none" w:sz="0" w:space="0" w:color="auto"/>
            <w:right w:val="none" w:sz="0" w:space="0" w:color="auto"/>
          </w:divBdr>
        </w:div>
        <w:div w:id="2106726822">
          <w:marLeft w:val="0"/>
          <w:marRight w:val="0"/>
          <w:marTop w:val="0"/>
          <w:marBottom w:val="0"/>
          <w:divBdr>
            <w:top w:val="none" w:sz="0" w:space="0" w:color="auto"/>
            <w:left w:val="none" w:sz="0" w:space="0" w:color="auto"/>
            <w:bottom w:val="none" w:sz="0" w:space="0" w:color="auto"/>
            <w:right w:val="none" w:sz="0" w:space="0" w:color="auto"/>
          </w:divBdr>
        </w:div>
        <w:div w:id="2127045767">
          <w:marLeft w:val="0"/>
          <w:marRight w:val="0"/>
          <w:marTop w:val="0"/>
          <w:marBottom w:val="0"/>
          <w:divBdr>
            <w:top w:val="none" w:sz="0" w:space="0" w:color="auto"/>
            <w:left w:val="none" w:sz="0" w:space="0" w:color="auto"/>
            <w:bottom w:val="none" w:sz="0" w:space="0" w:color="auto"/>
            <w:right w:val="none" w:sz="0" w:space="0" w:color="auto"/>
          </w:divBdr>
        </w:div>
      </w:divsChild>
    </w:div>
    <w:div w:id="1759978597">
      <w:bodyDiv w:val="1"/>
      <w:marLeft w:val="0"/>
      <w:marRight w:val="0"/>
      <w:marTop w:val="0"/>
      <w:marBottom w:val="0"/>
      <w:divBdr>
        <w:top w:val="none" w:sz="0" w:space="0" w:color="auto"/>
        <w:left w:val="none" w:sz="0" w:space="0" w:color="auto"/>
        <w:bottom w:val="none" w:sz="0" w:space="0" w:color="auto"/>
        <w:right w:val="none" w:sz="0" w:space="0" w:color="auto"/>
      </w:divBdr>
      <w:divsChild>
        <w:div w:id="1973948923">
          <w:marLeft w:val="0"/>
          <w:marRight w:val="0"/>
          <w:marTop w:val="0"/>
          <w:marBottom w:val="0"/>
          <w:divBdr>
            <w:top w:val="none" w:sz="0" w:space="0" w:color="auto"/>
            <w:left w:val="none" w:sz="0" w:space="0" w:color="auto"/>
            <w:bottom w:val="none" w:sz="0" w:space="0" w:color="auto"/>
            <w:right w:val="none" w:sz="0" w:space="0" w:color="auto"/>
          </w:divBdr>
        </w:div>
      </w:divsChild>
    </w:div>
    <w:div w:id="1887329652">
      <w:bodyDiv w:val="1"/>
      <w:marLeft w:val="0"/>
      <w:marRight w:val="0"/>
      <w:marTop w:val="0"/>
      <w:marBottom w:val="0"/>
      <w:divBdr>
        <w:top w:val="none" w:sz="0" w:space="0" w:color="auto"/>
        <w:left w:val="none" w:sz="0" w:space="0" w:color="auto"/>
        <w:bottom w:val="none" w:sz="0" w:space="0" w:color="auto"/>
        <w:right w:val="none" w:sz="0" w:space="0" w:color="auto"/>
      </w:divBdr>
      <w:divsChild>
        <w:div w:id="80836826">
          <w:marLeft w:val="0"/>
          <w:marRight w:val="0"/>
          <w:marTop w:val="0"/>
          <w:marBottom w:val="0"/>
          <w:divBdr>
            <w:top w:val="none" w:sz="0" w:space="0" w:color="auto"/>
            <w:left w:val="none" w:sz="0" w:space="0" w:color="auto"/>
            <w:bottom w:val="none" w:sz="0" w:space="0" w:color="auto"/>
            <w:right w:val="none" w:sz="0" w:space="0" w:color="auto"/>
          </w:divBdr>
        </w:div>
        <w:div w:id="1457337974">
          <w:marLeft w:val="0"/>
          <w:marRight w:val="0"/>
          <w:marTop w:val="0"/>
          <w:marBottom w:val="0"/>
          <w:divBdr>
            <w:top w:val="none" w:sz="0" w:space="0" w:color="auto"/>
            <w:left w:val="none" w:sz="0" w:space="0" w:color="auto"/>
            <w:bottom w:val="none" w:sz="0" w:space="0" w:color="auto"/>
            <w:right w:val="none" w:sz="0" w:space="0" w:color="auto"/>
          </w:divBdr>
        </w:div>
      </w:divsChild>
    </w:div>
    <w:div w:id="2044403635">
      <w:bodyDiv w:val="1"/>
      <w:marLeft w:val="0"/>
      <w:marRight w:val="0"/>
      <w:marTop w:val="0"/>
      <w:marBottom w:val="0"/>
      <w:divBdr>
        <w:top w:val="none" w:sz="0" w:space="0" w:color="auto"/>
        <w:left w:val="none" w:sz="0" w:space="0" w:color="auto"/>
        <w:bottom w:val="none" w:sz="0" w:space="0" w:color="auto"/>
        <w:right w:val="none" w:sz="0" w:space="0" w:color="auto"/>
      </w:divBdr>
      <w:divsChild>
        <w:div w:id="559481729">
          <w:marLeft w:val="0"/>
          <w:marRight w:val="0"/>
          <w:marTop w:val="0"/>
          <w:marBottom w:val="0"/>
          <w:divBdr>
            <w:top w:val="none" w:sz="0" w:space="0" w:color="auto"/>
            <w:left w:val="none" w:sz="0" w:space="0" w:color="auto"/>
            <w:bottom w:val="none" w:sz="0" w:space="0" w:color="auto"/>
            <w:right w:val="none" w:sz="0" w:space="0" w:color="auto"/>
          </w:divBdr>
        </w:div>
        <w:div w:id="1181625558">
          <w:marLeft w:val="0"/>
          <w:marRight w:val="0"/>
          <w:marTop w:val="0"/>
          <w:marBottom w:val="0"/>
          <w:divBdr>
            <w:top w:val="none" w:sz="0" w:space="0" w:color="auto"/>
            <w:left w:val="none" w:sz="0" w:space="0" w:color="auto"/>
            <w:bottom w:val="none" w:sz="0" w:space="0" w:color="auto"/>
            <w:right w:val="none" w:sz="0" w:space="0" w:color="auto"/>
          </w:divBdr>
        </w:div>
      </w:divsChild>
    </w:div>
    <w:div w:id="2053066950">
      <w:bodyDiv w:val="1"/>
      <w:marLeft w:val="0"/>
      <w:marRight w:val="0"/>
      <w:marTop w:val="0"/>
      <w:marBottom w:val="0"/>
      <w:divBdr>
        <w:top w:val="none" w:sz="0" w:space="0" w:color="auto"/>
        <w:left w:val="none" w:sz="0" w:space="0" w:color="auto"/>
        <w:bottom w:val="none" w:sz="0" w:space="0" w:color="auto"/>
        <w:right w:val="none" w:sz="0" w:space="0" w:color="auto"/>
      </w:divBdr>
      <w:divsChild>
        <w:div w:id="887837825">
          <w:marLeft w:val="0"/>
          <w:marRight w:val="0"/>
          <w:marTop w:val="0"/>
          <w:marBottom w:val="0"/>
          <w:divBdr>
            <w:top w:val="none" w:sz="0" w:space="0" w:color="auto"/>
            <w:left w:val="none" w:sz="0" w:space="0" w:color="auto"/>
            <w:bottom w:val="none" w:sz="0" w:space="0" w:color="auto"/>
            <w:right w:val="none" w:sz="0" w:space="0" w:color="auto"/>
          </w:divBdr>
        </w:div>
      </w:divsChild>
    </w:div>
    <w:div w:id="2091271893">
      <w:bodyDiv w:val="1"/>
      <w:marLeft w:val="0"/>
      <w:marRight w:val="0"/>
      <w:marTop w:val="0"/>
      <w:marBottom w:val="0"/>
      <w:divBdr>
        <w:top w:val="none" w:sz="0" w:space="0" w:color="auto"/>
        <w:left w:val="none" w:sz="0" w:space="0" w:color="auto"/>
        <w:bottom w:val="none" w:sz="0" w:space="0" w:color="auto"/>
        <w:right w:val="none" w:sz="0" w:space="0" w:color="auto"/>
      </w:divBdr>
      <w:divsChild>
        <w:div w:id="1235775462">
          <w:marLeft w:val="0"/>
          <w:marRight w:val="0"/>
          <w:marTop w:val="0"/>
          <w:marBottom w:val="0"/>
          <w:divBdr>
            <w:top w:val="none" w:sz="0" w:space="0" w:color="auto"/>
            <w:left w:val="none" w:sz="0" w:space="0" w:color="auto"/>
            <w:bottom w:val="none" w:sz="0" w:space="0" w:color="auto"/>
            <w:right w:val="none" w:sz="0" w:space="0" w:color="auto"/>
          </w:divBdr>
        </w:div>
        <w:div w:id="199833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disabilityrightsfund.org/wp-content/uploads/DRF-Donors-Guide.pdf" TargetMode="External"/><Relationship Id="rId3" Type="http://schemas.openxmlformats.org/officeDocument/2006/relationships/customXml" Target="../customXml/item3.xml"/><Relationship Id="rId21" Type="http://schemas.openxmlformats.org/officeDocument/2006/relationships/hyperlink" Target="https://www.ohchr.org/sites/default/files/Documents/Issues/HRIndicators/GuidanceNoteonApproachtoData.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disabilityrightsfund.org/learning-with-movement-partne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disabilityrightsfund.org/wp-content/uploads/2024/10/Gender-Guidelines-ImplementationPlan-050222-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betterevaluation.org/en/plan/approach/utilization_focused_evalu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etterevaluation.org/en/themes/feminist_evaluation" TargetMode="External"/><Relationship Id="rId28" Type="http://schemas.openxmlformats.org/officeDocument/2006/relationships/hyperlink" Target="https://www.disabilityrightsfund.org/technical-assistance-learning-summary/"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betterevaluation.org/en/plan/approach/participatory_evaluation" TargetMode="External"/><Relationship Id="rId27" Type="http://schemas.openxmlformats.org/officeDocument/2006/relationships/hyperlink" Target="https://www.disabilityrightsfund.org/impact/" TargetMode="External"/><Relationship Id="rId30" Type="http://schemas.openxmlformats.org/officeDocument/2006/relationships/hyperlink" Target="https://www.disabilityrightsfund.org/technical-assistance-learning-summary/"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shevell\AppData\Local\Microsoft\Windows\INetCache\Content.Outlook\TM80BMK0\UMG%20Report_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D6D98ACDA2DAF429C556102D51BA9DD" ma:contentTypeVersion="11" ma:contentTypeDescription="Create a new document." ma:contentTypeScope="" ma:versionID="e95fa9fad947fddcb10ff78b29c64af3">
  <xsd:schema xmlns:xsd="http://www.w3.org/2001/XMLSchema" xmlns:xs="http://www.w3.org/2001/XMLSchema" xmlns:p="http://schemas.microsoft.com/office/2006/metadata/properties" xmlns:ns2="be240c68-9d92-48db-8a51-6c5264d9de25" xmlns:ns3="be39d354-04f7-4288-b933-2f279206bf9f" targetNamespace="http://schemas.microsoft.com/office/2006/metadata/properties" ma:root="true" ma:fieldsID="c108e0a1e445ff4d750a6679c799a7d2" ns2:_="" ns3:_="">
    <xsd:import namespace="be240c68-9d92-48db-8a51-6c5264d9de25"/>
    <xsd:import namespace="be39d354-04f7-4288-b933-2f279206bf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40c68-9d92-48db-8a51-6c5264d9d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8c4225-273c-4a16-8bf7-d672eda331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9d354-04f7-4288-b933-2f279206bf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62f4656-c541-49a3-a1ea-a64632cd1ccf}" ma:internalName="TaxCatchAll" ma:showField="CatchAllData" ma:web="be39d354-04f7-4288-b933-2f279206bf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be240c68-9d92-48db-8a51-6c5264d9de25" xsi:nil="true"/>
    <lcf76f155ced4ddcb4097134ff3c332f xmlns="be240c68-9d92-48db-8a51-6c5264d9de25">
      <Terms xmlns="http://schemas.microsoft.com/office/infopath/2007/PartnerControls"/>
    </lcf76f155ced4ddcb4097134ff3c332f>
    <TaxCatchAll xmlns="be39d354-04f7-4288-b933-2f279206bf9f" xsi:nil="true"/>
  </documentManagement>
</p:properties>
</file>

<file path=customXml/itemProps1.xml><?xml version="1.0" encoding="utf-8"?>
<ds:datastoreItem xmlns:ds="http://schemas.openxmlformats.org/officeDocument/2006/customXml" ds:itemID="{3FDC56D5-BE52-45D8-8B7B-E1B62FBBBF58}">
  <ds:schemaRefs>
    <ds:schemaRef ds:uri="http://schemas.openxmlformats.org/officeDocument/2006/bibliography"/>
  </ds:schemaRefs>
</ds:datastoreItem>
</file>

<file path=customXml/itemProps2.xml><?xml version="1.0" encoding="utf-8"?>
<ds:datastoreItem xmlns:ds="http://schemas.openxmlformats.org/officeDocument/2006/customXml" ds:itemID="{77D0C673-F7BC-4E4F-9C5D-9539D06E1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40c68-9d92-48db-8a51-6c5264d9de25"/>
    <ds:schemaRef ds:uri="be39d354-04f7-4288-b933-2f279206b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80078-5E0D-4687-B392-277A651F857E}">
  <ds:schemaRefs>
    <ds:schemaRef ds:uri="http://schemas.microsoft.com/sharepoint/v3/contenttype/forms"/>
  </ds:schemaRefs>
</ds:datastoreItem>
</file>

<file path=customXml/itemProps4.xml><?xml version="1.0" encoding="utf-8"?>
<ds:datastoreItem xmlns:ds="http://schemas.openxmlformats.org/officeDocument/2006/customXml" ds:itemID="{FF27B7CB-DE17-4776-97FF-40E1248003EE}">
  <ds:schemaRefs>
    <ds:schemaRef ds:uri="http://schemas.microsoft.com/office/2006/metadata/properties"/>
    <ds:schemaRef ds:uri="http://schemas.microsoft.com/office/infopath/2007/PartnerControls"/>
    <ds:schemaRef ds:uri="be240c68-9d92-48db-8a51-6c5264d9de25"/>
    <ds:schemaRef ds:uri="be39d354-04f7-4288-b933-2f279206bf9f"/>
  </ds:schemaRefs>
</ds:datastoreItem>
</file>

<file path=docProps/app.xml><?xml version="1.0" encoding="utf-8"?>
<Properties xmlns="http://schemas.openxmlformats.org/officeDocument/2006/extended-properties" xmlns:vt="http://schemas.openxmlformats.org/officeDocument/2006/docPropsVTypes">
  <Template>UMG Report_Accessible</Template>
  <TotalTime>242</TotalTime>
  <Pages>17</Pages>
  <Words>7710</Words>
  <Characters>45839</Characters>
  <Application>Microsoft Office Word</Application>
  <DocSecurity>0</DocSecurity>
  <Lines>381</Lines>
  <Paragraphs>106</Paragraphs>
  <ScaleCrop>false</ScaleCrop>
  <Company>Universalia</Company>
  <LinksUpToDate>false</LinksUpToDate>
  <CharactersWithSpaces>53443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header main title here</dc:title>
  <dc:subject>Project number</dc:subject>
  <dc:creator>Universalia</dc:creator>
  <cp:keywords/>
  <cp:lastModifiedBy>Pedro Ponce</cp:lastModifiedBy>
  <cp:revision>258</cp:revision>
  <cp:lastPrinted>2023-08-29T13:14:00Z</cp:lastPrinted>
  <dcterms:created xsi:type="dcterms:W3CDTF">2024-03-08T16:30:00Z</dcterms:created>
  <dcterms:modified xsi:type="dcterms:W3CDTF">2025-02-03T22:01:00Z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0x010100FD6D98ACDA2DAF429C556102D51BA9DD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